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rPr>
          <w:rFonts w:hint="eastAsia" w:ascii="黑体" w:hAnsi="黑体" w:eastAsia="黑体" w:cs="黑体"/>
          <w:sz w:val="32"/>
          <w:szCs w:val="32"/>
          <w:lang w:val="en-US" w:eastAsia="zh-CN"/>
        </w:rPr>
      </w:pPr>
    </w:p>
    <w:p>
      <w:pPr>
        <w:jc w:val="center"/>
        <w:rPr>
          <w:rFonts w:ascii="方正小标宋简体" w:hAnsi="仿宋" w:eastAsia="方正小标宋简体" w:cs="Times New Roman"/>
          <w:kern w:val="44"/>
          <w:sz w:val="44"/>
          <w:szCs w:val="44"/>
        </w:rPr>
      </w:pPr>
      <w:bookmarkStart w:id="0" w:name="_GoBack"/>
      <w:r>
        <w:rPr>
          <w:rFonts w:hint="eastAsia" w:ascii="方正小标宋简体" w:hAnsi="仿宋" w:eastAsia="方正小标宋简体" w:cs="Times New Roman"/>
          <w:kern w:val="44"/>
          <w:sz w:val="44"/>
          <w:szCs w:val="44"/>
        </w:rPr>
        <w:t>《深圳市小额贷款保证保险试点实施办法（征求意见稿）》起草说明</w:t>
      </w:r>
    </w:p>
    <w:bookmarkEnd w:id="0"/>
    <w:p>
      <w:pPr>
        <w:widowControl/>
        <w:shd w:val="clear" w:color="auto" w:fill="FFFFFF"/>
        <w:spacing w:line="560" w:lineRule="exact"/>
        <w:ind w:firstLine="642" w:firstLineChars="200"/>
        <w:rPr>
          <w:rFonts w:ascii="仿宋_GB2312" w:hAnsi="黑体" w:eastAsia="仿宋_GB2312" w:cs="黑体"/>
          <w:b/>
          <w:bCs/>
          <w:color w:val="000000"/>
          <w:kern w:val="0"/>
          <w:sz w:val="32"/>
          <w:szCs w:val="32"/>
        </w:rPr>
      </w:pPr>
    </w:p>
    <w:p>
      <w:pPr>
        <w:widowControl/>
        <w:shd w:val="clear" w:color="auto" w:fill="FFFFFF"/>
        <w:spacing w:line="560" w:lineRule="exact"/>
        <w:ind w:firstLine="642"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一、起草背景</w:t>
      </w:r>
    </w:p>
    <w:p>
      <w:pPr>
        <w:spacing w:line="579" w:lineRule="exact"/>
        <w:ind w:firstLine="640" w:firstLineChars="200"/>
        <w:jc w:val="left"/>
        <w:rPr>
          <w:rFonts w:ascii="仿宋_GB2312" w:hAnsi="Calibri" w:eastAsia="仿宋_GB2312" w:cs="Times New Roman"/>
          <w:sz w:val="32"/>
          <w:szCs w:val="32"/>
        </w:rPr>
      </w:pPr>
      <w:r>
        <w:rPr>
          <w:rFonts w:hint="eastAsia" w:ascii="仿宋_GB2312" w:hAnsi="Calibri" w:eastAsia="仿宋_GB2312" w:cs="Times New Roman"/>
          <w:sz w:val="32"/>
          <w:szCs w:val="32"/>
        </w:rPr>
        <w:t>习近平总书记在全国第五次金融工作会议上强调，金融要把为实体经济服务作为出发点和落脚点，全面提升服务效率和水平，把更多金融资源配置到经济社会发展的重点领域和薄弱环节。李克强总理进一步指出，要积极发展普惠金融，大力支持小微企业等经济社会发展薄弱环节，着力解决融资难融资贵问题。</w:t>
      </w:r>
    </w:p>
    <w:p>
      <w:pPr>
        <w:spacing w:line="579" w:lineRule="exact"/>
        <w:ind w:firstLine="640" w:firstLineChars="200"/>
        <w:jc w:val="left"/>
        <w:rPr>
          <w:rFonts w:ascii="仿宋_GB2312" w:hAnsi="Calibri" w:eastAsia="仿宋_GB2312" w:cs="Times New Roman"/>
          <w:sz w:val="32"/>
          <w:szCs w:val="32"/>
        </w:rPr>
      </w:pPr>
      <w:r>
        <w:rPr>
          <w:rFonts w:hint="eastAsia" w:ascii="仿宋_GB2312" w:hAnsi="Calibri" w:eastAsia="仿宋_GB2312" w:cs="Times New Roman"/>
          <w:sz w:val="32"/>
          <w:szCs w:val="32"/>
        </w:rPr>
        <w:t>马凯副总理在全国小微企业金融服务电视电话会议上指出，要站在贯彻落实党</w:t>
      </w:r>
      <w:r>
        <w:rPr>
          <w:rFonts w:hint="eastAsia" w:ascii="仿宋_GB2312" w:hAnsi="Calibri" w:eastAsia="仿宋_GB2312" w:cs="Times New Roman"/>
          <w:sz w:val="32"/>
          <w:szCs w:val="32"/>
          <w:lang w:val="en-US" w:eastAsia="zh-CN"/>
        </w:rPr>
        <w:t>的</w:t>
      </w:r>
      <w:r>
        <w:rPr>
          <w:rFonts w:hint="eastAsia" w:ascii="仿宋_GB2312" w:hAnsi="Calibri" w:eastAsia="仿宋_GB2312" w:cs="Times New Roman"/>
          <w:sz w:val="32"/>
          <w:szCs w:val="32"/>
        </w:rPr>
        <w:t>十九大精神和两个一百年</w:t>
      </w:r>
      <w:r>
        <w:rPr>
          <w:rFonts w:hint="eastAsia" w:ascii="仿宋_GB2312" w:hAnsi="Calibri" w:eastAsia="仿宋_GB2312" w:cs="Times New Roman"/>
          <w:sz w:val="32"/>
          <w:szCs w:val="32"/>
          <w:lang w:eastAsia="zh-CN"/>
        </w:rPr>
        <w:t>奋斗</w:t>
      </w:r>
      <w:r>
        <w:rPr>
          <w:rFonts w:hint="eastAsia" w:ascii="仿宋_GB2312" w:hAnsi="Calibri" w:eastAsia="仿宋_GB2312" w:cs="Times New Roman"/>
          <w:sz w:val="32"/>
          <w:szCs w:val="32"/>
        </w:rPr>
        <w:t>目标的标准高度上看待小微企业的发展，不断创新支持小微企业的金融产品和服务，加大对小微企业融资支持力度，特别是要充分发挥保证保险对小微企业发展的融资增信、资金支持和风险保障功能。</w:t>
      </w:r>
    </w:p>
    <w:p>
      <w:pPr>
        <w:spacing w:line="579" w:lineRule="exact"/>
        <w:ind w:firstLine="640" w:firstLineChars="200"/>
        <w:jc w:val="left"/>
        <w:rPr>
          <w:rFonts w:ascii="仿宋_GB2312" w:eastAsia="仿宋_GB2312"/>
          <w:sz w:val="32"/>
          <w:szCs w:val="32"/>
        </w:rPr>
      </w:pPr>
      <w:r>
        <w:rPr>
          <w:rFonts w:hint="eastAsia" w:ascii="仿宋_GB2312" w:hAnsi="Calibri" w:eastAsia="仿宋_GB2312" w:cs="Times New Roman"/>
          <w:sz w:val="32"/>
          <w:szCs w:val="32"/>
        </w:rPr>
        <w:t>市政府高度关注小微企业融资难题，</w:t>
      </w:r>
      <w:r>
        <w:rPr>
          <w:rFonts w:hint="eastAsia" w:ascii="仿宋_GB2312" w:hAnsi="宋体" w:eastAsia="仿宋_GB2312" w:cs="Times New Roman"/>
          <w:sz w:val="32"/>
          <w:szCs w:val="32"/>
        </w:rPr>
        <w:t>艾学峰副市长多次主持召开专题工作会议，按照</w:t>
      </w:r>
      <w:r>
        <w:rPr>
          <w:rFonts w:hint="eastAsia" w:ascii="仿宋_GB2312" w:hAnsi="Calibri" w:eastAsia="仿宋_GB2312" w:cs="Times New Roman"/>
          <w:sz w:val="32"/>
          <w:szCs w:val="32"/>
        </w:rPr>
        <w:t>国家关于加强小微企业融资服务的工作要求，研究部署</w:t>
      </w:r>
      <w:r>
        <w:rPr>
          <w:rFonts w:hint="eastAsia" w:ascii="仿宋_GB2312" w:hAnsi="宋体" w:eastAsia="仿宋_GB2312" w:cs="Times New Roman"/>
          <w:sz w:val="32"/>
          <w:szCs w:val="32"/>
        </w:rPr>
        <w:t>改善小微企业“融资难、融资贵、融资繁”问题相关工作，</w:t>
      </w:r>
      <w:r>
        <w:rPr>
          <w:rFonts w:hint="eastAsia" w:ascii="仿宋_GB2312" w:hAnsi="Calibri" w:eastAsia="仿宋_GB2312" w:cs="Times New Roman"/>
          <w:sz w:val="32"/>
          <w:szCs w:val="32"/>
        </w:rPr>
        <w:t>听取相关工作汇报，</w:t>
      </w:r>
      <w:r>
        <w:rPr>
          <w:rFonts w:hint="eastAsia" w:ascii="仿宋_GB2312" w:hAnsi="宋体" w:eastAsia="仿宋_GB2312" w:cs="Times New Roman"/>
          <w:sz w:val="32"/>
          <w:szCs w:val="32"/>
        </w:rPr>
        <w:t>就</w:t>
      </w:r>
      <w:r>
        <w:rPr>
          <w:rFonts w:hint="eastAsia" w:ascii="仿宋_GB2312" w:hAnsi="Calibri" w:eastAsia="仿宋_GB2312" w:cs="Times New Roman"/>
          <w:sz w:val="32"/>
          <w:szCs w:val="32"/>
        </w:rPr>
        <w:t>小额贷款保证保险实施方案制定相关工作做出重要批示。</w:t>
      </w:r>
    </w:p>
    <w:p>
      <w:pPr>
        <w:widowControl/>
        <w:shd w:val="clear" w:color="auto" w:fill="FFFFFF"/>
        <w:spacing w:line="560" w:lineRule="exact"/>
        <w:ind w:left="643"/>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二、起草过程</w:t>
      </w:r>
    </w:p>
    <w:p>
      <w:pPr>
        <w:spacing w:line="578" w:lineRule="exact"/>
        <w:ind w:firstLine="640"/>
        <w:rPr>
          <w:rFonts w:ascii="仿宋_GB2312" w:eastAsia="仿宋_GB2312"/>
          <w:sz w:val="32"/>
          <w:szCs w:val="32"/>
        </w:rPr>
      </w:pPr>
      <w:r>
        <w:rPr>
          <w:rFonts w:hint="eastAsia" w:ascii="仿宋_GB2312" w:hAnsi="楷体" w:eastAsia="仿宋_GB2312" w:cs="楷体"/>
          <w:sz w:val="32"/>
          <w:szCs w:val="32"/>
        </w:rPr>
        <w:t>为贯彻落实全国金融工作会议精神、全国小微企业金融服务电视电话会议精神，按照学峰副市长关于缓解我市小微企业“融资难、融资贵、融资繁”问题的批示要求，市金融办2017年10月初</w:t>
      </w:r>
      <w:r>
        <w:rPr>
          <w:rFonts w:hint="eastAsia" w:ascii="仿宋_GB2312" w:eastAsia="仿宋_GB2312"/>
          <w:sz w:val="32"/>
          <w:szCs w:val="32"/>
        </w:rPr>
        <w:t>启动深圳市小额贷款保证保险实施方案设计工作，10月下旬</w:t>
      </w:r>
      <w:r>
        <w:rPr>
          <w:rFonts w:hint="eastAsia" w:ascii="仿宋_GB2312" w:hAnsi="Calibri" w:eastAsia="仿宋_GB2312" w:cs="Times New Roman"/>
          <w:sz w:val="32"/>
          <w:szCs w:val="32"/>
        </w:rPr>
        <w:t>牵头</w:t>
      </w:r>
      <w:r>
        <w:rPr>
          <w:rFonts w:hint="eastAsia" w:ascii="仿宋_GB2312" w:eastAsia="仿宋_GB2312"/>
          <w:sz w:val="32"/>
          <w:szCs w:val="32"/>
        </w:rPr>
        <w:t>完成</w:t>
      </w:r>
      <w:r>
        <w:rPr>
          <w:rFonts w:hint="eastAsia" w:ascii="仿宋_GB2312" w:hAnsi="Calibri" w:eastAsia="仿宋_GB2312" w:cs="Times New Roman"/>
          <w:sz w:val="32"/>
          <w:szCs w:val="32"/>
        </w:rPr>
        <w:t>《深圳市小额贷款保证保险实施方案（讨</w:t>
      </w:r>
      <w:r>
        <w:rPr>
          <w:rFonts w:hint="eastAsia" w:ascii="仿宋_GB2312" w:eastAsia="仿宋_GB2312"/>
          <w:sz w:val="32"/>
          <w:szCs w:val="32"/>
        </w:rPr>
        <w:t>论稿）》初稿。</w:t>
      </w:r>
    </w:p>
    <w:p>
      <w:pPr>
        <w:spacing w:line="578" w:lineRule="exact"/>
        <w:ind w:firstLine="640"/>
        <w:rPr>
          <w:rFonts w:ascii="仿宋_GB2312" w:eastAsia="仿宋_GB2312"/>
          <w:sz w:val="32"/>
          <w:szCs w:val="32"/>
        </w:rPr>
      </w:pPr>
      <w:r>
        <w:rPr>
          <w:rFonts w:hint="eastAsia" w:ascii="仿宋_GB2312" w:hAnsi="楷体" w:eastAsia="仿宋_GB2312" w:cs="楷体"/>
          <w:sz w:val="32"/>
          <w:szCs w:val="32"/>
        </w:rPr>
        <w:t>2017年</w:t>
      </w:r>
      <w:r>
        <w:rPr>
          <w:rFonts w:hint="eastAsia" w:ascii="仿宋_GB2312" w:hAnsi="Calibri" w:eastAsia="仿宋_GB2312" w:cs="Times New Roman"/>
          <w:sz w:val="32"/>
          <w:szCs w:val="32"/>
        </w:rPr>
        <w:t>10月底</w:t>
      </w:r>
      <w:r>
        <w:rPr>
          <w:rFonts w:hint="eastAsia" w:ascii="仿宋_GB2312" w:eastAsia="仿宋_GB2312"/>
          <w:sz w:val="32"/>
          <w:szCs w:val="32"/>
        </w:rPr>
        <w:t>，</w:t>
      </w:r>
      <w:r>
        <w:rPr>
          <w:rFonts w:hint="eastAsia" w:ascii="仿宋_GB2312" w:hAnsi="楷体" w:eastAsia="仿宋_GB2312" w:cs="楷体"/>
          <w:sz w:val="32"/>
          <w:szCs w:val="32"/>
        </w:rPr>
        <w:t>市金融办</w:t>
      </w:r>
      <w:r>
        <w:rPr>
          <w:rFonts w:hint="eastAsia" w:ascii="仿宋_GB2312" w:eastAsia="仿宋_GB2312"/>
          <w:sz w:val="32"/>
          <w:szCs w:val="32"/>
        </w:rPr>
        <w:t>组织深圳银监局、深圳保监局</w:t>
      </w:r>
      <w:r>
        <w:rPr>
          <w:rFonts w:hint="eastAsia" w:ascii="仿宋_GB2312" w:hAnsi="Calibri" w:eastAsia="仿宋_GB2312" w:cs="Times New Roman"/>
          <w:sz w:val="32"/>
          <w:szCs w:val="32"/>
        </w:rPr>
        <w:t>赴广州、佛山、江门实地调研</w:t>
      </w:r>
      <w:r>
        <w:rPr>
          <w:rFonts w:hint="eastAsia" w:ascii="仿宋_GB2312" w:eastAsia="仿宋_GB2312"/>
          <w:sz w:val="32"/>
          <w:szCs w:val="32"/>
        </w:rPr>
        <w:t>，</w:t>
      </w:r>
      <w:r>
        <w:rPr>
          <w:rFonts w:hint="eastAsia" w:ascii="仿宋_GB2312" w:hAnsi="Calibri" w:eastAsia="仿宋_GB2312" w:cs="Times New Roman"/>
          <w:sz w:val="32"/>
          <w:szCs w:val="32"/>
        </w:rPr>
        <w:t>了解三地小额贷款保证保险业务开展情况，</w:t>
      </w:r>
      <w:r>
        <w:rPr>
          <w:rFonts w:hint="eastAsia" w:ascii="仿宋_GB2312" w:eastAsia="仿宋_GB2312"/>
          <w:sz w:val="32"/>
          <w:szCs w:val="32"/>
        </w:rPr>
        <w:t>完善政策设计思路。11月中旬，召集</w:t>
      </w:r>
      <w:r>
        <w:rPr>
          <w:rFonts w:hint="eastAsia" w:ascii="仿宋_GB2312" w:hAnsi="Calibri" w:eastAsia="仿宋_GB2312" w:cs="Times New Roman"/>
          <w:sz w:val="32"/>
          <w:szCs w:val="32"/>
        </w:rPr>
        <w:t>人保集团、太平洋财险、农行深圳分行、浦发银行</w:t>
      </w:r>
      <w:r>
        <w:rPr>
          <w:rFonts w:hint="eastAsia" w:ascii="仿宋_GB2312" w:eastAsia="仿宋_GB2312"/>
          <w:sz w:val="32"/>
          <w:szCs w:val="32"/>
        </w:rPr>
        <w:t>等金融机构</w:t>
      </w:r>
      <w:r>
        <w:rPr>
          <w:rFonts w:hint="eastAsia" w:ascii="仿宋_GB2312" w:hAnsi="Calibri" w:eastAsia="仿宋_GB2312" w:cs="Times New Roman"/>
          <w:sz w:val="32"/>
          <w:szCs w:val="32"/>
        </w:rPr>
        <w:t>，反复研究探讨银保合作</w:t>
      </w:r>
      <w:r>
        <w:rPr>
          <w:rFonts w:hint="eastAsia" w:ascii="仿宋_GB2312" w:eastAsia="仿宋_GB2312"/>
          <w:sz w:val="32"/>
          <w:szCs w:val="32"/>
        </w:rPr>
        <w:t>开展小贷保证保险</w:t>
      </w:r>
      <w:r>
        <w:rPr>
          <w:rFonts w:hint="eastAsia" w:ascii="仿宋_GB2312" w:hAnsi="Calibri" w:eastAsia="仿宋_GB2312" w:cs="Times New Roman"/>
          <w:sz w:val="32"/>
          <w:szCs w:val="32"/>
        </w:rPr>
        <w:t>业务有关</w:t>
      </w:r>
      <w:r>
        <w:rPr>
          <w:rFonts w:hint="eastAsia" w:ascii="仿宋_GB2312" w:eastAsia="仿宋_GB2312"/>
          <w:sz w:val="32"/>
          <w:szCs w:val="32"/>
        </w:rPr>
        <w:t>问题。</w:t>
      </w:r>
      <w:r>
        <w:rPr>
          <w:rFonts w:hint="eastAsia" w:ascii="仿宋_GB2312" w:hAnsi="Calibri" w:eastAsia="仿宋_GB2312" w:cs="Times New Roman"/>
          <w:sz w:val="32"/>
          <w:szCs w:val="32"/>
        </w:rPr>
        <w:t>11月下旬</w:t>
      </w:r>
      <w:r>
        <w:rPr>
          <w:rFonts w:hint="eastAsia" w:ascii="仿宋_GB2312" w:eastAsia="仿宋_GB2312"/>
          <w:sz w:val="32"/>
          <w:szCs w:val="32"/>
        </w:rPr>
        <w:t>，牵头组织深圳银监局、深圳保监局专程</w:t>
      </w:r>
      <w:r>
        <w:rPr>
          <w:rFonts w:hint="eastAsia" w:ascii="仿宋_GB2312" w:hAnsi="Calibri" w:eastAsia="仿宋_GB2312" w:cs="Times New Roman"/>
          <w:sz w:val="32"/>
          <w:szCs w:val="32"/>
        </w:rPr>
        <w:t>赴宁波调研学习，了解</w:t>
      </w:r>
      <w:r>
        <w:rPr>
          <w:rFonts w:hint="eastAsia" w:ascii="仿宋_GB2312" w:eastAsia="仿宋_GB2312"/>
          <w:sz w:val="32"/>
          <w:szCs w:val="32"/>
        </w:rPr>
        <w:t>宁波小额贷款保证保险业务的开展情况、风控措施、财政资金投入</w:t>
      </w:r>
      <w:r>
        <w:rPr>
          <w:rFonts w:hint="eastAsia" w:ascii="仿宋_GB2312" w:hAnsi="Calibri" w:eastAsia="仿宋_GB2312" w:cs="Times New Roman"/>
          <w:sz w:val="32"/>
          <w:szCs w:val="32"/>
        </w:rPr>
        <w:t>等，进一步优化我市政策设计思路</w:t>
      </w:r>
      <w:r>
        <w:rPr>
          <w:rFonts w:hint="eastAsia" w:ascii="仿宋_GB2312" w:eastAsia="仿宋_GB2312"/>
          <w:sz w:val="32"/>
          <w:szCs w:val="32"/>
        </w:rPr>
        <w:t>。</w:t>
      </w:r>
    </w:p>
    <w:p>
      <w:pPr>
        <w:spacing w:line="578" w:lineRule="exact"/>
        <w:ind w:firstLine="640"/>
        <w:rPr>
          <w:rFonts w:hint="eastAsia" w:ascii="仿宋_GB2312" w:hAnsi="黑体" w:eastAsia="仿宋_GB2312" w:cs="宋体"/>
          <w:color w:val="000000"/>
          <w:kern w:val="0"/>
          <w:sz w:val="32"/>
          <w:szCs w:val="32"/>
          <w:lang w:val="en-US" w:eastAsia="zh-CN"/>
        </w:rPr>
      </w:pPr>
      <w:r>
        <w:rPr>
          <w:rFonts w:hint="eastAsia" w:ascii="仿宋_GB2312" w:eastAsia="仿宋_GB2312"/>
          <w:sz w:val="32"/>
          <w:szCs w:val="32"/>
        </w:rPr>
        <w:t>2017年12月初、</w:t>
      </w:r>
      <w:r>
        <w:rPr>
          <w:rFonts w:hint="eastAsia" w:ascii="仿宋_GB2312" w:hAnsi="楷体" w:eastAsia="仿宋_GB2312" w:cs="楷体"/>
          <w:sz w:val="32"/>
          <w:szCs w:val="32"/>
        </w:rPr>
        <w:t>2018年3月</w:t>
      </w:r>
      <w:r>
        <w:rPr>
          <w:rFonts w:hint="eastAsia" w:ascii="仿宋_GB2312" w:eastAsia="仿宋_GB2312"/>
          <w:sz w:val="32"/>
          <w:szCs w:val="32"/>
        </w:rPr>
        <w:t>，市金融办</w:t>
      </w:r>
      <w:r>
        <w:rPr>
          <w:rFonts w:hint="eastAsia" w:ascii="仿宋_GB2312" w:hAnsi="Calibri" w:eastAsia="仿宋_GB2312" w:cs="Times New Roman"/>
          <w:sz w:val="32"/>
          <w:szCs w:val="32"/>
        </w:rPr>
        <w:t>会同深圳银监局、</w:t>
      </w:r>
      <w:r>
        <w:rPr>
          <w:rFonts w:hint="eastAsia" w:ascii="仿宋_GB2312" w:eastAsia="仿宋_GB2312"/>
          <w:sz w:val="32"/>
          <w:szCs w:val="32"/>
        </w:rPr>
        <w:t>深圳保监局先后两次召开</w:t>
      </w:r>
      <w:r>
        <w:rPr>
          <w:rFonts w:hint="eastAsia" w:ascii="仿宋_GB2312" w:hAnsi="Calibri" w:eastAsia="仿宋_GB2312" w:cs="Times New Roman"/>
          <w:sz w:val="32"/>
          <w:szCs w:val="32"/>
        </w:rPr>
        <w:t>小额贷款保证保险政策专题座谈会，</w:t>
      </w:r>
      <w:r>
        <w:rPr>
          <w:rFonts w:hint="eastAsia" w:ascii="仿宋_GB2312" w:eastAsia="仿宋_GB2312"/>
          <w:sz w:val="32"/>
          <w:szCs w:val="32"/>
        </w:rPr>
        <w:t>落实艾学峰副市长关于</w:t>
      </w:r>
      <w:r>
        <w:rPr>
          <w:rFonts w:hint="eastAsia" w:ascii="仿宋_GB2312" w:hAnsi="Calibri" w:eastAsia="仿宋_GB2312" w:cs="Times New Roman"/>
          <w:sz w:val="32"/>
          <w:szCs w:val="32"/>
        </w:rPr>
        <w:t>“方案”的批示意见，征求有关银行、保险公司的</w:t>
      </w:r>
      <w:r>
        <w:rPr>
          <w:rFonts w:hint="eastAsia" w:ascii="仿宋_GB2312" w:eastAsia="仿宋_GB2312"/>
          <w:sz w:val="32"/>
          <w:szCs w:val="32"/>
        </w:rPr>
        <w:t>意见和建议，</w:t>
      </w:r>
      <w:r>
        <w:rPr>
          <w:rFonts w:hint="eastAsia" w:ascii="仿宋_GB2312" w:hAnsi="Calibri" w:eastAsia="仿宋_GB2312" w:cs="Times New Roman"/>
          <w:sz w:val="32"/>
          <w:szCs w:val="32"/>
        </w:rPr>
        <w:t>并</w:t>
      </w:r>
      <w:r>
        <w:rPr>
          <w:rFonts w:hint="eastAsia" w:ascii="仿宋_GB2312" w:eastAsia="仿宋_GB2312"/>
          <w:sz w:val="32"/>
          <w:szCs w:val="32"/>
        </w:rPr>
        <w:t>将“方案”充实细化为《深圳市小额贷款保证保险试点实施办法（征求意见稿）》</w:t>
      </w:r>
      <w:r>
        <w:rPr>
          <w:rFonts w:hint="eastAsia" w:ascii="仿宋_GB2312" w:hAnsi="Calibri" w:eastAsia="仿宋_GB2312" w:cs="Times New Roman"/>
          <w:sz w:val="32"/>
          <w:szCs w:val="32"/>
        </w:rPr>
        <w:t>（以下简称</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办法</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w:t>
      </w:r>
      <w:r>
        <w:rPr>
          <w:rFonts w:hint="eastAsia" w:ascii="仿宋_GB2312" w:eastAsia="仿宋_GB2312"/>
          <w:sz w:val="32"/>
          <w:szCs w:val="32"/>
        </w:rPr>
        <w:t>。</w:t>
      </w:r>
      <w:r>
        <w:rPr>
          <w:rFonts w:hint="eastAsia" w:ascii="仿宋_GB2312" w:eastAsia="仿宋_GB2312"/>
          <w:sz w:val="32"/>
          <w:szCs w:val="32"/>
          <w:lang w:val="en-US" w:eastAsia="zh-CN"/>
        </w:rPr>
        <w:t>5月份，已经征集市发改委、财政委、经信委、科创委、市场监管委、公安局、法制办、人民银行深圳市中心支行、深圳银监局、深圳市中级人民法院意见建议，并根据各单位反馈的意见建议进行了相应修改。</w:t>
      </w:r>
    </w:p>
    <w:p>
      <w:pPr>
        <w:widowControl/>
        <w:shd w:val="clear" w:color="auto" w:fill="FFFFFF"/>
        <w:spacing w:line="560" w:lineRule="exact"/>
        <w:ind w:firstLine="642" w:firstLineChars="200"/>
        <w:rPr>
          <w:rFonts w:hint="eastAsia" w:ascii="黑体" w:hAnsi="黑体" w:eastAsia="黑体" w:cs="黑体"/>
          <w:b/>
          <w:color w:val="000000"/>
          <w:kern w:val="0"/>
          <w:sz w:val="32"/>
          <w:szCs w:val="32"/>
          <w:lang w:eastAsia="zh-CN"/>
        </w:rPr>
      </w:pPr>
      <w:r>
        <w:rPr>
          <w:rFonts w:hint="eastAsia" w:ascii="黑体" w:hAnsi="黑体" w:eastAsia="黑体" w:cs="黑体"/>
          <w:b/>
          <w:color w:val="000000"/>
          <w:kern w:val="0"/>
          <w:sz w:val="32"/>
          <w:szCs w:val="32"/>
        </w:rPr>
        <w:t>三、</w:t>
      </w:r>
      <w:r>
        <w:rPr>
          <w:rFonts w:hint="eastAsia" w:ascii="黑体" w:hAnsi="黑体" w:eastAsia="黑体" w:cs="黑体"/>
          <w:b/>
          <w:color w:val="000000"/>
          <w:kern w:val="0"/>
          <w:sz w:val="32"/>
          <w:szCs w:val="32"/>
          <w:lang w:eastAsia="zh-CN"/>
        </w:rPr>
        <w:t>重点事项说明</w:t>
      </w:r>
    </w:p>
    <w:p>
      <w:pPr>
        <w:widowControl/>
        <w:shd w:val="clear" w:color="auto" w:fill="FFFFFF"/>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本次拟推出的“办法”</w:t>
      </w:r>
      <w:r>
        <w:rPr>
          <w:rFonts w:hint="eastAsia" w:ascii="仿宋_GB2312" w:hAnsi="仿宋_GB2312" w:cs="仿宋_GB2312"/>
          <w:bCs/>
          <w:sz w:val="32"/>
          <w:szCs w:val="32"/>
        </w:rPr>
        <w:t>包括</w:t>
      </w:r>
      <w:r>
        <w:rPr>
          <w:rFonts w:hint="eastAsia" w:ascii="仿宋_GB2312" w:hAnsi="仿宋_GB2312" w:eastAsia="仿宋_GB2312" w:cs="仿宋_GB2312"/>
          <w:bCs/>
          <w:sz w:val="32"/>
          <w:szCs w:val="32"/>
        </w:rPr>
        <w:t>七章二十六条内容，涵盖总则、贷款规定、 风险分担、政策扶持、业务办理、监督管理及附则，能够直接实现政策落地。</w:t>
      </w:r>
      <w:r>
        <w:rPr>
          <w:rFonts w:hint="eastAsia" w:ascii="仿宋_GB2312" w:hAnsi="仿宋_GB2312" w:eastAsia="仿宋_GB2312" w:cs="仿宋_GB2312"/>
          <w:sz w:val="32"/>
          <w:szCs w:val="32"/>
        </w:rPr>
        <w:t>试点期间，重点支持符合深圳市产业发展政策导向的支柱产业、战略性新兴产业和未来产业的小微企业。</w:t>
      </w:r>
      <w:r>
        <w:rPr>
          <w:rFonts w:hint="eastAsia" w:ascii="仿宋_GB2312" w:hAnsi="仿宋_GB2312" w:eastAsia="仿宋_GB2312" w:cs="仿宋_GB2312"/>
          <w:sz w:val="32"/>
          <w:szCs w:val="32"/>
          <w:lang w:eastAsia="zh-CN"/>
        </w:rPr>
        <w:t>需要重点说明事项</w:t>
      </w:r>
      <w:r>
        <w:rPr>
          <w:rFonts w:hint="eastAsia" w:ascii="仿宋_GB2312" w:hAnsi="仿宋_GB2312" w:eastAsia="仿宋_GB2312" w:cs="仿宋_GB2312"/>
          <w:sz w:val="32"/>
          <w:szCs w:val="32"/>
        </w:rPr>
        <w:t>如下：</w:t>
      </w:r>
    </w:p>
    <w:p>
      <w:pPr>
        <w:widowControl/>
        <w:numPr>
          <w:ilvl w:val="0"/>
          <w:numId w:val="1"/>
        </w:numPr>
        <w:shd w:val="clear" w:color="auto" w:fill="FFFFFF"/>
        <w:spacing w:line="560" w:lineRule="exact"/>
        <w:ind w:firstLine="64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适用对象</w:t>
      </w:r>
    </w:p>
    <w:p>
      <w:pPr>
        <w:widowControl/>
        <w:numPr>
          <w:ilvl w:val="0"/>
          <w:numId w:val="0"/>
        </w:numPr>
        <w:shd w:val="clear" w:color="auto" w:fill="FFFFFF"/>
        <w:spacing w:line="560" w:lineRule="exact"/>
        <w:ind w:firstLine="640"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sz w:val="32"/>
          <w:szCs w:val="32"/>
          <w:lang w:eastAsia="zh-CN"/>
        </w:rPr>
        <w:t>办法的适用对象是</w:t>
      </w:r>
      <w:r>
        <w:rPr>
          <w:rFonts w:hint="eastAsia" w:ascii="仿宋_GB2312" w:hAnsi="仿宋_GB2312" w:eastAsia="仿宋_GB2312" w:cs="仿宋_GB2312"/>
          <w:sz w:val="32"/>
          <w:szCs w:val="32"/>
        </w:rPr>
        <w:t>在深圳市行政区域内登记注册，持续经营一年以上，具有法人资格，依法纳税</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小微企业</w:t>
      </w:r>
      <w:r>
        <w:rPr>
          <w:rFonts w:hint="eastAsia" w:ascii="仿宋_GB2312" w:hAnsi="仿宋_GB2312" w:eastAsia="仿宋_GB2312" w:cs="仿宋_GB2312"/>
          <w:sz w:val="32"/>
          <w:szCs w:val="32"/>
          <w:lang w:eastAsia="zh-CN"/>
        </w:rPr>
        <w:t>。试点</w:t>
      </w:r>
      <w:r>
        <w:rPr>
          <w:rFonts w:hint="eastAsia" w:ascii="仿宋_GB2312" w:hAnsi="仿宋_GB2312" w:eastAsia="仿宋_GB2312" w:cs="仿宋_GB2312"/>
          <w:sz w:val="32"/>
          <w:szCs w:val="32"/>
          <w:lang w:val="en-US" w:eastAsia="zh-CN"/>
        </w:rPr>
        <w:t>期间，重点支持</w:t>
      </w:r>
      <w:r>
        <w:rPr>
          <w:rFonts w:hint="eastAsia" w:ascii="仿宋_GB2312" w:hAnsi="仿宋_GB2312" w:eastAsia="仿宋_GB2312" w:cs="仿宋_GB2312"/>
          <w:sz w:val="32"/>
          <w:szCs w:val="32"/>
        </w:rPr>
        <w:t>符合深圳市产业发展政策导向的支柱产业、战略性新兴产业和未来产业的小微企业。</w:t>
      </w:r>
    </w:p>
    <w:p>
      <w:pPr>
        <w:widowControl/>
        <w:numPr>
          <w:ilvl w:val="0"/>
          <w:numId w:val="1"/>
        </w:numPr>
        <w:shd w:val="clear" w:color="auto" w:fill="FFFFFF"/>
        <w:spacing w:line="560" w:lineRule="exact"/>
        <w:ind w:firstLine="64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小微企业划型标准</w:t>
      </w:r>
    </w:p>
    <w:p>
      <w:pPr>
        <w:widowControl/>
        <w:numPr>
          <w:ilvl w:val="0"/>
          <w:numId w:val="0"/>
        </w:numPr>
        <w:shd w:val="clear" w:color="auto" w:fill="FFFFFF"/>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办法采用的小微企业划型标准来源于</w:t>
      </w:r>
      <w:r>
        <w:rPr>
          <w:rFonts w:hint="eastAsia" w:ascii="仿宋_GB2312" w:hAnsi="仿宋_GB2312" w:eastAsia="仿宋_GB2312" w:cs="仿宋_GB2312"/>
          <w:sz w:val="32"/>
          <w:szCs w:val="32"/>
        </w:rPr>
        <w:t>《中小企业划型标准规定》（工信部联企业〔2011〕300号）和国家统计局《关于印发&lt;统计上大中小微型企业划分办法(2017)&gt;的通知》</w:t>
      </w:r>
      <w:r>
        <w:rPr>
          <w:rFonts w:hint="eastAsia" w:ascii="仿宋_GB2312" w:hAnsi="仿宋_GB2312" w:eastAsia="仿宋_GB2312" w:cs="仿宋_GB2312"/>
          <w:sz w:val="32"/>
          <w:szCs w:val="32"/>
          <w:lang w:eastAsia="zh-CN"/>
        </w:rPr>
        <w:t>。</w:t>
      </w:r>
    </w:p>
    <w:p>
      <w:pPr>
        <w:widowControl/>
        <w:numPr>
          <w:ilvl w:val="0"/>
          <w:numId w:val="0"/>
        </w:numPr>
        <w:shd w:val="clear" w:color="auto" w:fill="FFFFFF"/>
        <w:spacing w:line="560"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（三）业务运作模式</w:t>
      </w:r>
    </w:p>
    <w:p>
      <w:pPr>
        <w:widowControl/>
        <w:shd w:val="clear" w:color="auto" w:fill="FFFFFF"/>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根据宁波、广州、佛山、江门等地小额贷款保证保险政策的</w:t>
      </w:r>
      <w:r>
        <w:rPr>
          <w:rFonts w:hint="eastAsia" w:ascii="仿宋_GB2312" w:hAnsi="仿宋_GB2312" w:eastAsia="仿宋_GB2312" w:cs="仿宋_GB2312"/>
          <w:bCs/>
          <w:sz w:val="32"/>
          <w:szCs w:val="32"/>
          <w:lang w:eastAsia="zh-CN"/>
        </w:rPr>
        <w:t>实施</w:t>
      </w:r>
      <w:r>
        <w:rPr>
          <w:rFonts w:hint="eastAsia" w:ascii="仿宋_GB2312" w:hAnsi="仿宋_GB2312" w:eastAsia="仿宋_GB2312" w:cs="仿宋_GB2312"/>
          <w:bCs/>
          <w:sz w:val="32"/>
          <w:szCs w:val="32"/>
        </w:rPr>
        <w:t>情况，结合深圳小微企业和金融机构的</w:t>
      </w:r>
      <w:r>
        <w:rPr>
          <w:rFonts w:hint="eastAsia" w:ascii="仿宋_GB2312" w:hAnsi="仿宋_GB2312" w:eastAsia="仿宋_GB2312" w:cs="仿宋_GB2312"/>
          <w:bCs/>
          <w:sz w:val="32"/>
          <w:szCs w:val="32"/>
          <w:lang w:eastAsia="zh-CN"/>
        </w:rPr>
        <w:t>实际情况</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办法</w:t>
      </w:r>
      <w:r>
        <w:rPr>
          <w:rFonts w:hint="eastAsia" w:ascii="仿宋_GB2312" w:hAnsi="仿宋_GB2312" w:eastAsia="仿宋_GB2312" w:cs="仿宋_GB2312"/>
          <w:bCs/>
          <w:sz w:val="32"/>
          <w:szCs w:val="32"/>
        </w:rPr>
        <w:t>明确小额贷款保证保险业务</w:t>
      </w:r>
      <w:r>
        <w:rPr>
          <w:rFonts w:hint="eastAsia" w:ascii="仿宋_GB2312" w:hAnsi="仿宋_GB2312" w:eastAsia="仿宋_GB2312" w:cs="仿宋_GB2312"/>
          <w:bCs/>
          <w:sz w:val="32"/>
          <w:szCs w:val="32"/>
          <w:lang w:eastAsia="zh-CN"/>
        </w:rPr>
        <w:t>由参与试点的</w:t>
      </w:r>
      <w:r>
        <w:rPr>
          <w:rFonts w:hint="eastAsia" w:ascii="仿宋_GB2312" w:hAnsi="仿宋_GB2312" w:eastAsia="仿宋_GB2312" w:cs="仿宋_GB2312"/>
          <w:sz w:val="32"/>
          <w:szCs w:val="32"/>
        </w:rPr>
        <w:t>银行和保险公司</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市场化运作方式</w:t>
      </w:r>
      <w:r>
        <w:rPr>
          <w:rFonts w:hint="eastAsia" w:ascii="仿宋_GB2312" w:hAnsi="仿宋_GB2312" w:eastAsia="仿宋_GB2312" w:cs="仿宋_GB2312"/>
          <w:sz w:val="32"/>
          <w:szCs w:val="32"/>
          <w:lang w:eastAsia="zh-CN"/>
        </w:rPr>
        <w:t>经营</w:t>
      </w:r>
      <w:r>
        <w:rPr>
          <w:rFonts w:hint="eastAsia" w:ascii="仿宋_GB2312" w:hAnsi="仿宋_GB2312" w:eastAsia="仿宋_GB2312" w:cs="仿宋_GB2312"/>
          <w:bCs/>
          <w:sz w:val="32"/>
          <w:szCs w:val="32"/>
        </w:rPr>
        <w:t>。</w:t>
      </w:r>
    </w:p>
    <w:p>
      <w:pPr>
        <w:widowControl/>
        <w:shd w:val="clear" w:color="auto" w:fill="FFFFFF"/>
        <w:spacing w:line="560" w:lineRule="exact"/>
        <w:ind w:firstLine="64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（四）业务经营原则</w:t>
      </w:r>
    </w:p>
    <w:p>
      <w:pPr>
        <w:spacing w:line="578" w:lineRule="exact"/>
        <w:ind w:firstLine="64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根据国务院办公厅关于金融支持小微企业发展的有关政策规定，办法</w:t>
      </w:r>
      <w:r>
        <w:rPr>
          <w:rFonts w:hint="eastAsia" w:ascii="仿宋_GB2312" w:hAnsi="仿宋_GB2312" w:eastAsia="仿宋_GB2312" w:cs="仿宋_GB2312"/>
          <w:bCs/>
          <w:sz w:val="32"/>
          <w:szCs w:val="32"/>
        </w:rPr>
        <w:t>按照保本微利原则</w:t>
      </w:r>
      <w:r>
        <w:rPr>
          <w:rFonts w:hint="eastAsia" w:ascii="仿宋_GB2312" w:hAnsi="仿宋_GB2312" w:eastAsia="仿宋_GB2312" w:cs="仿宋_GB2312"/>
          <w:bCs/>
          <w:sz w:val="32"/>
          <w:szCs w:val="32"/>
          <w:lang w:eastAsia="zh-CN"/>
        </w:rPr>
        <w:t>规定小微企业贷款利率和保证保险费率及附加险费率上限，通过</w:t>
      </w:r>
      <w:r>
        <w:rPr>
          <w:rFonts w:hint="eastAsia" w:ascii="仿宋_GB2312" w:hAnsi="仿宋_GB2312" w:eastAsia="仿宋_GB2312" w:cs="仿宋_GB2312"/>
          <w:bCs/>
          <w:sz w:val="32"/>
          <w:szCs w:val="32"/>
        </w:rPr>
        <w:t>限价方式控制小微企业贷款资金成本</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贷款利率</w:t>
      </w:r>
      <w:r>
        <w:rPr>
          <w:rFonts w:hint="eastAsia" w:ascii="仿宋_GB2312" w:hAnsi="仿宋_GB2312" w:eastAsia="仿宋_GB2312" w:cs="仿宋_GB2312"/>
          <w:sz w:val="32"/>
          <w:szCs w:val="32"/>
          <w:lang w:eastAsia="zh-CN"/>
        </w:rPr>
        <w:t>上浮</w:t>
      </w:r>
      <w:r>
        <w:rPr>
          <w:rFonts w:hint="eastAsia" w:ascii="仿宋_GB2312" w:hAnsi="仿宋_GB2312" w:eastAsia="仿宋_GB2312" w:cs="仿宋_GB2312"/>
          <w:sz w:val="32"/>
          <w:szCs w:val="32"/>
        </w:rPr>
        <w:t>最高不超过</w:t>
      </w:r>
      <w:r>
        <w:rPr>
          <w:rFonts w:hint="eastAsia" w:ascii="仿宋_GB2312" w:hAnsi="仿宋_GB2312" w:eastAsia="仿宋_GB2312" w:cs="仿宋_GB2312"/>
          <w:sz w:val="32"/>
          <w:szCs w:val="32"/>
          <w:lang w:eastAsia="zh-CN"/>
        </w:rPr>
        <w:t>人民银行同期贷款基准利率</w:t>
      </w:r>
      <w:r>
        <w:rPr>
          <w:rFonts w:hint="eastAsia" w:ascii="仿宋_GB2312" w:hAnsi="仿宋_GB2312" w:eastAsia="仿宋_GB2312" w:cs="仿宋_GB2312"/>
          <w:sz w:val="32"/>
          <w:szCs w:val="32"/>
        </w:rPr>
        <w:t>40%。保证保险年费率和附加性保险年费率合计最高不超过贷款本金的3%</w:t>
      </w:r>
      <w:r>
        <w:rPr>
          <w:rFonts w:hint="eastAsia" w:ascii="仿宋_GB2312" w:hAnsi="仿宋_GB2312" w:eastAsia="仿宋_GB2312" w:cs="仿宋_GB2312"/>
          <w:sz w:val="32"/>
          <w:szCs w:val="32"/>
          <w:lang w:eastAsia="zh-CN"/>
        </w:rPr>
        <w:t>，最终小微企业贷款资金成本最高不超过</w:t>
      </w:r>
      <w:r>
        <w:rPr>
          <w:rFonts w:hint="eastAsia" w:ascii="仿宋_GB2312" w:hAnsi="仿宋_GB2312" w:eastAsia="仿宋_GB2312" w:cs="仿宋_GB2312"/>
          <w:bCs/>
          <w:sz w:val="32"/>
          <w:szCs w:val="32"/>
        </w:rPr>
        <w:t>9.09%</w:t>
      </w:r>
      <w:r>
        <w:rPr>
          <w:rFonts w:hint="eastAsia" w:ascii="仿宋_GB2312" w:hAnsi="仿宋_GB2312" w:eastAsia="仿宋_GB2312" w:cs="仿宋_GB2312"/>
          <w:bCs/>
          <w:sz w:val="32"/>
          <w:szCs w:val="32"/>
          <w:lang w:eastAsia="zh-CN"/>
        </w:rPr>
        <w:t>。</w:t>
      </w:r>
    </w:p>
    <w:p>
      <w:pPr>
        <w:widowControl/>
        <w:shd w:val="clear" w:color="auto" w:fill="FFFFFF"/>
        <w:spacing w:line="560" w:lineRule="exact"/>
        <w:ind w:firstLine="640"/>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（五）风险分担方式</w:t>
      </w:r>
    </w:p>
    <w:p>
      <w:pPr>
        <w:widowControl/>
        <w:shd w:val="clear" w:color="auto" w:fill="FFFFFF"/>
        <w:spacing w:line="560" w:lineRule="exact"/>
        <w:ind w:firstLine="64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考虑到</w:t>
      </w:r>
      <w:r>
        <w:rPr>
          <w:rFonts w:hint="eastAsia" w:ascii="仿宋_GB2312" w:hAnsi="仿宋_GB2312" w:eastAsia="仿宋_GB2312" w:cs="仿宋_GB2312"/>
          <w:bCs/>
          <w:sz w:val="32"/>
          <w:szCs w:val="32"/>
        </w:rPr>
        <w:t>深圳</w:t>
      </w:r>
      <w:r>
        <w:rPr>
          <w:rFonts w:hint="eastAsia" w:ascii="仿宋_GB2312" w:hAnsi="仿宋_GB2312" w:eastAsia="仿宋_GB2312" w:cs="仿宋_GB2312"/>
          <w:bCs/>
          <w:sz w:val="32"/>
          <w:szCs w:val="32"/>
          <w:lang w:eastAsia="zh-CN"/>
        </w:rPr>
        <w:t>辖区</w:t>
      </w:r>
      <w:r>
        <w:rPr>
          <w:rFonts w:hint="eastAsia" w:ascii="仿宋_GB2312" w:hAnsi="仿宋_GB2312" w:eastAsia="仿宋_GB2312" w:cs="仿宋_GB2312"/>
          <w:bCs/>
          <w:sz w:val="32"/>
          <w:szCs w:val="32"/>
        </w:rPr>
        <w:t>金融机构活跃、金融市场化程度高，</w:t>
      </w:r>
      <w:r>
        <w:rPr>
          <w:rFonts w:hint="eastAsia" w:ascii="仿宋_GB2312" w:hAnsi="仿宋_GB2312" w:eastAsia="仿宋_GB2312" w:cs="仿宋_GB2312"/>
          <w:bCs/>
          <w:sz w:val="32"/>
          <w:szCs w:val="32"/>
          <w:lang w:eastAsia="zh-CN"/>
        </w:rPr>
        <w:t>为充分调动金融机构加强信贷风险管理的积极性，办法规定</w:t>
      </w:r>
      <w:r>
        <w:rPr>
          <w:rFonts w:hint="eastAsia" w:ascii="仿宋_GB2312" w:hAnsi="仿宋_GB2312" w:eastAsia="仿宋_GB2312" w:cs="仿宋_GB2312"/>
          <w:bCs/>
          <w:sz w:val="32"/>
          <w:szCs w:val="32"/>
        </w:rPr>
        <w:t>由参与试点工作的银行和保险公司按照2:8比例分摊贷款风险</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借款企业连续欠息达90天以上或贷款到期后30天以上未偿还本金，且追索无果的，贷款银行可向保险公司提出索赔申请。</w:t>
      </w:r>
    </w:p>
    <w:p>
      <w:pPr>
        <w:widowControl/>
        <w:shd w:val="clear" w:color="auto" w:fill="FFFFFF"/>
        <w:spacing w:line="560" w:lineRule="exact"/>
        <w:ind w:firstLine="640"/>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六</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业务激励措施</w:t>
      </w:r>
    </w:p>
    <w:p>
      <w:pPr>
        <w:widowControl/>
        <w:shd w:val="clear" w:color="auto" w:fill="FFFFFF"/>
        <w:spacing w:line="560" w:lineRule="exact"/>
        <w:ind w:firstLine="640"/>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val="0"/>
          <w:bCs/>
          <w:sz w:val="32"/>
          <w:szCs w:val="32"/>
          <w:lang w:eastAsia="zh-CN"/>
        </w:rPr>
        <w:t>为调动银行、保险公司参与小额贷款保证保险的积极性，根据市政府关于进一步降低企业融资成本的工作部署，</w:t>
      </w:r>
      <w:r>
        <w:rPr>
          <w:rFonts w:hint="eastAsia" w:ascii="仿宋_GB2312" w:hAnsi="仿宋_GB2312" w:eastAsia="仿宋_GB2312" w:cs="仿宋_GB2312"/>
          <w:b w:val="0"/>
          <w:bCs/>
          <w:sz w:val="32"/>
          <w:szCs w:val="32"/>
        </w:rPr>
        <w:t>采用业务奖励方式撬动</w:t>
      </w:r>
      <w:r>
        <w:rPr>
          <w:rFonts w:hint="eastAsia" w:ascii="仿宋_GB2312" w:hAnsi="仿宋_GB2312" w:eastAsia="仿宋_GB2312" w:cs="仿宋_GB2312"/>
          <w:b w:val="0"/>
          <w:bCs/>
          <w:sz w:val="32"/>
          <w:szCs w:val="32"/>
          <w:lang w:eastAsia="zh-CN"/>
        </w:rPr>
        <w:t>金融机构</w:t>
      </w:r>
      <w:r>
        <w:rPr>
          <w:rFonts w:hint="eastAsia" w:ascii="仿宋_GB2312" w:hAnsi="仿宋_GB2312" w:eastAsia="仿宋_GB2312" w:cs="仿宋_GB2312"/>
          <w:b w:val="0"/>
          <w:bCs/>
          <w:sz w:val="32"/>
          <w:szCs w:val="32"/>
        </w:rPr>
        <w:t>信贷资源</w:t>
      </w:r>
      <w:r>
        <w:rPr>
          <w:rFonts w:hint="eastAsia" w:ascii="仿宋_GB2312" w:hAnsi="仿宋_GB2312" w:eastAsia="仿宋_GB2312" w:cs="仿宋_GB2312"/>
          <w:b w:val="0"/>
          <w:bCs/>
          <w:sz w:val="32"/>
          <w:szCs w:val="32"/>
          <w:lang w:eastAsia="zh-CN"/>
        </w:rPr>
        <w:t>。办法规定，</w:t>
      </w:r>
      <w:r>
        <w:rPr>
          <w:rFonts w:hint="eastAsia" w:ascii="仿宋_GB2312" w:hAnsi="仿宋_GB2312" w:eastAsia="仿宋_GB2312" w:cs="仿宋_GB2312"/>
          <w:bCs/>
          <w:sz w:val="32"/>
          <w:szCs w:val="32"/>
        </w:rPr>
        <w:t>对参与试点工作的银行和保险公司，按照实际发放小额贷款的金额分别给予1%、2%的业务奖励</w:t>
      </w:r>
      <w:r>
        <w:rPr>
          <w:rFonts w:hint="eastAsia" w:ascii="仿宋_GB2312" w:hAnsi="仿宋_GB2312" w:eastAsia="仿宋_GB2312" w:cs="仿宋_GB2312"/>
          <w:bCs/>
          <w:sz w:val="32"/>
          <w:szCs w:val="32"/>
          <w:lang w:eastAsia="zh-CN"/>
        </w:rPr>
        <w:t>。经测算，</w:t>
      </w:r>
      <w:r>
        <w:rPr>
          <w:rFonts w:hint="eastAsia" w:ascii="仿宋_GB2312" w:hAnsi="仿宋_GB2312" w:eastAsia="仿宋_GB2312" w:cs="仿宋_GB2312"/>
          <w:bCs/>
          <w:sz w:val="32"/>
          <w:szCs w:val="32"/>
        </w:rPr>
        <w:t>财政资金撬动</w:t>
      </w:r>
      <w:r>
        <w:rPr>
          <w:rFonts w:hint="eastAsia" w:ascii="仿宋_GB2312" w:hAnsi="仿宋_GB2312" w:eastAsia="仿宋_GB2312" w:cs="仿宋_GB2312"/>
          <w:bCs/>
          <w:sz w:val="32"/>
          <w:szCs w:val="32"/>
          <w:lang w:eastAsia="zh-CN"/>
        </w:rPr>
        <w:t>金融机构</w:t>
      </w:r>
      <w:r>
        <w:rPr>
          <w:rFonts w:hint="eastAsia" w:ascii="仿宋_GB2312" w:hAnsi="仿宋_GB2312" w:eastAsia="仿宋_GB2312" w:cs="仿宋_GB2312"/>
          <w:bCs/>
          <w:sz w:val="32"/>
          <w:szCs w:val="32"/>
        </w:rPr>
        <w:t>信贷资金的倍数为33.3。</w:t>
      </w:r>
    </w:p>
    <w:p>
      <w:pPr>
        <w:widowControl/>
        <w:numPr>
          <w:ilvl w:val="0"/>
          <w:numId w:val="2"/>
        </w:numPr>
        <w:shd w:val="clear" w:color="auto" w:fill="FFFFFF"/>
        <w:spacing w:line="560" w:lineRule="exact"/>
        <w:ind w:firstLine="640"/>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监督管理措施</w:t>
      </w:r>
    </w:p>
    <w:p>
      <w:pPr>
        <w:spacing w:line="578" w:lineRule="exact"/>
        <w:ind w:firstLine="643"/>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sz w:val="32"/>
          <w:szCs w:val="32"/>
        </w:rPr>
        <w:t>市金融办</w:t>
      </w:r>
      <w:r>
        <w:rPr>
          <w:rFonts w:hint="eastAsia" w:ascii="仿宋_GB2312" w:hAnsi="仿宋_GB2312" w:eastAsia="仿宋_GB2312" w:cs="仿宋_GB2312"/>
          <w:sz w:val="32"/>
          <w:szCs w:val="32"/>
          <w:lang w:eastAsia="zh-CN"/>
        </w:rPr>
        <w:t>会同有关部门</w:t>
      </w:r>
      <w:r>
        <w:rPr>
          <w:rFonts w:hint="eastAsia" w:ascii="仿宋_GB2312" w:hAnsi="仿宋_GB2312" w:eastAsia="仿宋_GB2312" w:cs="仿宋_GB2312"/>
          <w:sz w:val="32"/>
          <w:szCs w:val="32"/>
        </w:rPr>
        <w:t>建立小额贷款保证保险试点工作联席会议机制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建立借款企业失信联合惩戒机制，会同深圳市中级人民法院、人民银行深圳市中心支行、深圳银监局、深圳保监局、市市场和质量监管委、公安局等部门</w:t>
      </w:r>
      <w:r>
        <w:rPr>
          <w:rFonts w:hint="eastAsia" w:ascii="仿宋_GB2312" w:hAnsi="仿宋_GB2312" w:eastAsia="仿宋_GB2312" w:cs="仿宋_GB2312"/>
          <w:sz w:val="32"/>
          <w:szCs w:val="32"/>
          <w:lang w:eastAsia="zh-CN"/>
        </w:rPr>
        <w:t>共同</w:t>
      </w:r>
      <w:r>
        <w:rPr>
          <w:rFonts w:hint="eastAsia" w:ascii="仿宋_GB2312" w:hAnsi="仿宋_GB2312" w:eastAsia="仿宋_GB2312" w:cs="仿宋_GB2312"/>
          <w:sz w:val="32"/>
          <w:szCs w:val="32"/>
        </w:rPr>
        <w:t>采取</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措施，</w:t>
      </w:r>
      <w:r>
        <w:rPr>
          <w:rFonts w:hint="eastAsia" w:ascii="仿宋_GB2312" w:hAnsi="仿宋_GB2312" w:eastAsia="仿宋_GB2312" w:cs="仿宋_GB2312"/>
          <w:sz w:val="32"/>
          <w:szCs w:val="32"/>
          <w:lang w:eastAsia="zh-CN"/>
        </w:rPr>
        <w:t>例如，</w:t>
      </w:r>
      <w:r>
        <w:rPr>
          <w:rFonts w:hint="eastAsia" w:ascii="仿宋_GB2312" w:hAnsi="仿宋_GB2312" w:eastAsia="仿宋_GB2312" w:cs="仿宋_GB2312"/>
          <w:sz w:val="32"/>
          <w:szCs w:val="32"/>
        </w:rPr>
        <w:t>将欠款信息和名单纳入人民银行征信系统和深圳市公共信用信息管理系统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对有恶意逃债的个人和企业以适当方式予以曝光</w:t>
      </w:r>
      <w:r>
        <w:rPr>
          <w:rFonts w:hint="eastAsia" w:ascii="仿宋_GB2312" w:hAnsi="仿宋_GB2312" w:eastAsia="仿宋_GB2312" w:cs="仿宋_GB2312"/>
          <w:sz w:val="32"/>
          <w:szCs w:val="32"/>
          <w:lang w:eastAsia="zh-CN"/>
        </w:rPr>
        <w:t>、对欠款人</w:t>
      </w:r>
      <w:r>
        <w:rPr>
          <w:rFonts w:hint="eastAsia" w:ascii="仿宋_GB2312" w:hAnsi="仿宋_GB2312" w:eastAsia="仿宋_GB2312" w:cs="仿宋_GB2312"/>
          <w:sz w:val="32"/>
          <w:szCs w:val="32"/>
        </w:rPr>
        <w:t>从事经营活动的行政许可</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限制</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严厉打击恶意欺诈、逃废债等失信行为，</w:t>
      </w:r>
      <w:r>
        <w:rPr>
          <w:rFonts w:hint="eastAsia" w:ascii="仿宋_GB2312" w:hAnsi="仿宋_GB2312" w:eastAsia="仿宋_GB2312" w:cs="仿宋_GB2312"/>
          <w:sz w:val="32"/>
          <w:szCs w:val="32"/>
          <w:lang w:eastAsia="zh-CN"/>
        </w:rPr>
        <w:t>推进小额贷款保证保险业务顺利开展</w:t>
      </w:r>
      <w:r>
        <w:rPr>
          <w:rFonts w:hint="eastAsia" w:ascii="仿宋_GB2312" w:hAnsi="仿宋_GB2312" w:eastAsia="仿宋_GB2312" w:cs="仿宋_GB2312"/>
          <w:sz w:val="32"/>
          <w:szCs w:val="32"/>
        </w:rPr>
        <w:t>。</w:t>
      </w:r>
    </w:p>
    <w:p>
      <w:pPr>
        <w:widowControl/>
        <w:numPr>
          <w:ilvl w:val="0"/>
          <w:numId w:val="2"/>
        </w:numPr>
        <w:shd w:val="clear" w:color="auto" w:fill="FFFFFF"/>
        <w:spacing w:line="560" w:lineRule="exact"/>
        <w:ind w:firstLine="640"/>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业务办理渠道</w:t>
      </w:r>
    </w:p>
    <w:p>
      <w:pPr>
        <w:widowControl/>
        <w:shd w:val="clear" w:color="auto" w:fill="FFFFFF"/>
        <w:spacing w:line="560" w:lineRule="exact"/>
        <w:ind w:firstLine="640"/>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sz w:val="32"/>
          <w:szCs w:val="32"/>
          <w:lang w:eastAsia="zh-CN"/>
        </w:rPr>
        <w:t>为实现小额贷款保证保险业务的</w:t>
      </w:r>
      <w:r>
        <w:rPr>
          <w:rFonts w:hint="eastAsia" w:ascii="仿宋_GB2312" w:hAnsi="仿宋_GB2312" w:eastAsia="仿宋_GB2312" w:cs="仿宋_GB2312"/>
          <w:sz w:val="32"/>
          <w:szCs w:val="32"/>
        </w:rPr>
        <w:t>全流程</w:t>
      </w:r>
      <w:r>
        <w:rPr>
          <w:rFonts w:hint="eastAsia" w:ascii="仿宋_GB2312" w:hAnsi="仿宋_GB2312" w:eastAsia="仿宋_GB2312" w:cs="仿宋_GB2312"/>
          <w:sz w:val="32"/>
          <w:szCs w:val="32"/>
          <w:lang w:eastAsia="zh-CN"/>
        </w:rPr>
        <w:t>、精细化</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，办法规定</w:t>
      </w:r>
      <w:r>
        <w:rPr>
          <w:rFonts w:hint="eastAsia" w:ascii="仿宋_GB2312" w:hAnsi="仿宋_GB2312" w:eastAsia="仿宋_GB2312" w:cs="仿宋_GB2312"/>
          <w:sz w:val="32"/>
          <w:szCs w:val="32"/>
        </w:rPr>
        <w:t>依托深圳市创新创业金融服务平台</w:t>
      </w:r>
      <w:r>
        <w:rPr>
          <w:rFonts w:hint="eastAsia" w:ascii="仿宋_GB2312" w:hAnsi="仿宋_GB2312" w:eastAsia="仿宋_GB2312" w:cs="仿宋_GB2312"/>
          <w:sz w:val="32"/>
          <w:szCs w:val="32"/>
          <w:lang w:eastAsia="zh-CN"/>
        </w:rPr>
        <w:t>（以下简称平台）办理相关业务。</w:t>
      </w:r>
      <w:r>
        <w:rPr>
          <w:rFonts w:hint="eastAsia" w:ascii="仿宋_GB2312" w:hAnsi="仿宋_GB2312" w:eastAsia="仿宋_GB2312" w:cs="仿宋_GB2312"/>
          <w:sz w:val="32"/>
          <w:szCs w:val="32"/>
        </w:rPr>
        <w:t>借款企业通过</w:t>
      </w:r>
      <w:r>
        <w:rPr>
          <w:rFonts w:hint="eastAsia" w:ascii="仿宋_GB2312" w:hAnsi="仿宋_GB2312" w:eastAsia="仿宋_GB2312" w:cs="仿宋_GB2312"/>
          <w:sz w:val="32"/>
          <w:szCs w:val="32"/>
          <w:lang w:eastAsia="zh-CN"/>
        </w:rPr>
        <w:t>平台</w:t>
      </w:r>
      <w:r>
        <w:rPr>
          <w:rFonts w:hint="eastAsia" w:ascii="仿宋_GB2312" w:hAnsi="仿宋_GB2312" w:eastAsia="仿宋_GB2312" w:cs="仿宋_GB2312"/>
          <w:sz w:val="32"/>
          <w:szCs w:val="32"/>
        </w:rPr>
        <w:t>提交申请材料，查看业务办理进度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银行、保险公司在平台上受理企业借款申请，推进业务</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各环节流转。</w:t>
      </w:r>
    </w:p>
    <w:p>
      <w:pPr>
        <w:widowControl/>
        <w:numPr>
          <w:ilvl w:val="0"/>
          <w:numId w:val="0"/>
        </w:numPr>
        <w:shd w:val="clear" w:color="auto" w:fill="FFFFFF"/>
        <w:spacing w:line="560" w:lineRule="exact"/>
        <w:ind w:firstLine="642" w:firstLineChars="200"/>
        <w:rPr>
          <w:rFonts w:hint="eastAsia" w:ascii="仿宋_GB2312" w:hAnsi="仿宋_GB2312" w:eastAsia="仿宋_GB2312" w:cs="仿宋_GB2312"/>
          <w:b/>
          <w:bCs w:val="0"/>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B640C"/>
    <w:multiLevelType w:val="singleLevel"/>
    <w:tmpl w:val="997B640C"/>
    <w:lvl w:ilvl="0" w:tentative="0">
      <w:start w:val="1"/>
      <w:numFmt w:val="chineseCounting"/>
      <w:suff w:val="nothing"/>
      <w:lvlText w:val="（%1）"/>
      <w:lvlJc w:val="left"/>
      <w:rPr>
        <w:rFonts w:hint="eastAsia"/>
      </w:rPr>
    </w:lvl>
  </w:abstractNum>
  <w:abstractNum w:abstractNumId="1">
    <w:nsid w:val="DC4486F8"/>
    <w:multiLevelType w:val="singleLevel"/>
    <w:tmpl w:val="DC4486F8"/>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F2E"/>
    <w:rsid w:val="00024F34"/>
    <w:rsid w:val="00086F59"/>
    <w:rsid w:val="00241846"/>
    <w:rsid w:val="002A7677"/>
    <w:rsid w:val="002F36E6"/>
    <w:rsid w:val="005B0F2E"/>
    <w:rsid w:val="007D0B5C"/>
    <w:rsid w:val="00842ACD"/>
    <w:rsid w:val="0084301B"/>
    <w:rsid w:val="008F34EE"/>
    <w:rsid w:val="00AF6010"/>
    <w:rsid w:val="00B75181"/>
    <w:rsid w:val="00F3434D"/>
    <w:rsid w:val="00F93F03"/>
    <w:rsid w:val="00FB7C90"/>
    <w:rsid w:val="01541D3F"/>
    <w:rsid w:val="01D30CCD"/>
    <w:rsid w:val="025E69A6"/>
    <w:rsid w:val="0296715C"/>
    <w:rsid w:val="03D41FE4"/>
    <w:rsid w:val="03FC04A5"/>
    <w:rsid w:val="04414FE3"/>
    <w:rsid w:val="04D3242E"/>
    <w:rsid w:val="05B02184"/>
    <w:rsid w:val="06953582"/>
    <w:rsid w:val="06E732EF"/>
    <w:rsid w:val="06F572F6"/>
    <w:rsid w:val="08D878B2"/>
    <w:rsid w:val="09DE3F50"/>
    <w:rsid w:val="0A324AD2"/>
    <w:rsid w:val="0A9F0FBB"/>
    <w:rsid w:val="0AD234E9"/>
    <w:rsid w:val="0B46001F"/>
    <w:rsid w:val="0BF4094E"/>
    <w:rsid w:val="0C0A66B6"/>
    <w:rsid w:val="0CDC3776"/>
    <w:rsid w:val="108310F8"/>
    <w:rsid w:val="10A96974"/>
    <w:rsid w:val="10C221D1"/>
    <w:rsid w:val="10E02C0E"/>
    <w:rsid w:val="116C78AB"/>
    <w:rsid w:val="13A51FD1"/>
    <w:rsid w:val="14482012"/>
    <w:rsid w:val="1520604F"/>
    <w:rsid w:val="156B6AD1"/>
    <w:rsid w:val="16100D8B"/>
    <w:rsid w:val="16A93129"/>
    <w:rsid w:val="16BE34F2"/>
    <w:rsid w:val="17AA76E3"/>
    <w:rsid w:val="18284F7F"/>
    <w:rsid w:val="19D9419D"/>
    <w:rsid w:val="1AC85D08"/>
    <w:rsid w:val="1DCD78B6"/>
    <w:rsid w:val="1E30159C"/>
    <w:rsid w:val="1FF84B65"/>
    <w:rsid w:val="208E28F4"/>
    <w:rsid w:val="209D4E79"/>
    <w:rsid w:val="20B54290"/>
    <w:rsid w:val="211443E9"/>
    <w:rsid w:val="211D5370"/>
    <w:rsid w:val="215E15F8"/>
    <w:rsid w:val="239A3983"/>
    <w:rsid w:val="26013906"/>
    <w:rsid w:val="26BF6110"/>
    <w:rsid w:val="271A5614"/>
    <w:rsid w:val="27DC405E"/>
    <w:rsid w:val="27E5723F"/>
    <w:rsid w:val="28AD2F3E"/>
    <w:rsid w:val="28CC00E5"/>
    <w:rsid w:val="295532E7"/>
    <w:rsid w:val="297F1292"/>
    <w:rsid w:val="29AF451A"/>
    <w:rsid w:val="29EE4F95"/>
    <w:rsid w:val="2AF51246"/>
    <w:rsid w:val="2B1975E0"/>
    <w:rsid w:val="2DAF5787"/>
    <w:rsid w:val="2DC46A4E"/>
    <w:rsid w:val="2E061EB0"/>
    <w:rsid w:val="30227587"/>
    <w:rsid w:val="321D7208"/>
    <w:rsid w:val="334158F4"/>
    <w:rsid w:val="35BC2B4E"/>
    <w:rsid w:val="36A814CD"/>
    <w:rsid w:val="36EE3F94"/>
    <w:rsid w:val="375B5A37"/>
    <w:rsid w:val="379013D5"/>
    <w:rsid w:val="38B677FF"/>
    <w:rsid w:val="39F65EAE"/>
    <w:rsid w:val="3C785F29"/>
    <w:rsid w:val="3D6B4971"/>
    <w:rsid w:val="41B26256"/>
    <w:rsid w:val="42522BF2"/>
    <w:rsid w:val="43915BE6"/>
    <w:rsid w:val="443E25D1"/>
    <w:rsid w:val="44FB7152"/>
    <w:rsid w:val="4540599C"/>
    <w:rsid w:val="476C3C4F"/>
    <w:rsid w:val="48A04CD6"/>
    <w:rsid w:val="49B51C58"/>
    <w:rsid w:val="4ADB34B6"/>
    <w:rsid w:val="4B3212EB"/>
    <w:rsid w:val="4B784B3D"/>
    <w:rsid w:val="50547B8F"/>
    <w:rsid w:val="507E592C"/>
    <w:rsid w:val="51D92D3E"/>
    <w:rsid w:val="51F5025B"/>
    <w:rsid w:val="557F48EC"/>
    <w:rsid w:val="58630213"/>
    <w:rsid w:val="58A71021"/>
    <w:rsid w:val="59530039"/>
    <w:rsid w:val="5A3B37AB"/>
    <w:rsid w:val="5A7A555A"/>
    <w:rsid w:val="5E6004EE"/>
    <w:rsid w:val="605A2C9B"/>
    <w:rsid w:val="65B516BA"/>
    <w:rsid w:val="662C44D9"/>
    <w:rsid w:val="66311EFC"/>
    <w:rsid w:val="69061592"/>
    <w:rsid w:val="692F1354"/>
    <w:rsid w:val="6ACF6797"/>
    <w:rsid w:val="6B8E03D2"/>
    <w:rsid w:val="6D1A70F5"/>
    <w:rsid w:val="6D671A8B"/>
    <w:rsid w:val="6E226BC0"/>
    <w:rsid w:val="6E9631EF"/>
    <w:rsid w:val="6F3624C0"/>
    <w:rsid w:val="70656EB5"/>
    <w:rsid w:val="706762A2"/>
    <w:rsid w:val="71681395"/>
    <w:rsid w:val="72E12C28"/>
    <w:rsid w:val="74BC16BC"/>
    <w:rsid w:val="75AF1384"/>
    <w:rsid w:val="763A6E11"/>
    <w:rsid w:val="771B37E7"/>
    <w:rsid w:val="77E8221D"/>
    <w:rsid w:val="798259A8"/>
    <w:rsid w:val="7B1A37B4"/>
    <w:rsid w:val="7C7279E7"/>
    <w:rsid w:val="7D4D2577"/>
    <w:rsid w:val="7D8A4F3E"/>
    <w:rsid w:val="7DFA23C6"/>
    <w:rsid w:val="7E19105D"/>
    <w:rsid w:val="7E58551B"/>
    <w:rsid w:val="7F276050"/>
    <w:rsid w:val="7F3D31D3"/>
    <w:rsid w:val="7FBFD7BA"/>
    <w:rsid w:val="CF7FC8E1"/>
    <w:rsid w:val="EFBFEEBA"/>
    <w:rsid w:val="FF1F45D6"/>
    <w:rsid w:val="FFF44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100" w:beforeAutospacing="1" w:after="100" w:afterAutospacing="1" w:line="560" w:lineRule="exact"/>
      <w:jc w:val="center"/>
      <w:outlineLvl w:val="0"/>
    </w:pPr>
    <w:rPr>
      <w:rFonts w:ascii="Times New Roman" w:hAnsi="Times New Roman" w:eastAsia="仿宋_GB2312"/>
      <w:b/>
      <w:bCs/>
      <w:kern w:val="44"/>
      <w:sz w:val="32"/>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Company>
  <Pages>3</Pages>
  <Words>236</Words>
  <Characters>1348</Characters>
  <Lines>11</Lines>
  <Paragraphs>3</Paragraphs>
  <TotalTime>5</TotalTime>
  <ScaleCrop>false</ScaleCrop>
  <LinksUpToDate>false</LinksUpToDate>
  <CharactersWithSpaces>1581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2018-04-26T16:49:00Z</dcterms:created>
  <dc:creator>lenovo</dc:creator>
  <cp:lastModifiedBy>xuxuelian</cp:lastModifiedBy>
  <dcterms:modified xsi:type="dcterms:W3CDTF">2024-06-06T10:37:24Z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