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2"/>
        <w:numPr>
          <w:ilvl w:val="0"/>
          <w:numId w:val="0"/>
        </w:numPr>
        <w:spacing w:beforeLines="0" w:afterLines="0" w:line="560" w:lineRule="exact"/>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2024年深圳市金融骨干人才培养计划</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专题研修班课程计划</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（承办单位：深圳市供应链金融协会）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黑体"/>
        </w:rPr>
      </w:pPr>
      <w:r>
        <w:rPr>
          <w:rFonts w:hint="eastAsia" w:ascii="黑体" w:hAnsi="黑体" w:eastAsia="黑体"/>
          <w:sz w:val="32"/>
          <w:szCs w:val="32"/>
        </w:rPr>
        <w:t>主题：供应链金融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一、机构简介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2" w:firstLineChars="200"/>
        <w:textAlignment w:val="auto"/>
        <w:rPr>
          <w:rFonts w:ascii="黑体" w:hAnsi="黑体" w:eastAsia="黑体"/>
          <w:sz w:val="32"/>
          <w:szCs w:val="32"/>
        </w:rPr>
      </w:pPr>
      <w:r>
        <w:rPr>
          <w:rFonts w:hint="eastAsia" w:ascii="仿宋_GB2312" w:hAnsi="Helvetica Neue" w:eastAsia="仿宋_GB2312" w:cs="宋体"/>
          <w:color w:val="060607"/>
          <w:spacing w:val="8"/>
          <w:kern w:val="0"/>
          <w:sz w:val="32"/>
          <w:szCs w:val="32"/>
        </w:rPr>
        <w:t>深圳市供应链金融协会（SSCF）成立于2019年6月，作为非营利性的行业自律组织，致力于供应链金融生态的规范健康发展。协会采用“一体两翼”运营模式，整合政、产、融、研、学资源，推动行业标准化和专业化。协会集结了包括平安银行在内的40多家金融机构、腾讯科技等30多家科技机构以及中核集团等20多家核心企业，形成了强大的行业影响力。在近三年中，协会成功承办了包括水利部综合事业局高管数字经济培训班、“湾区青年企业家联动提升计划”、《普惠金融》专题研修班等在内的多个政府及企事业单位培训项目，展现了其在专业培训和人才发展方面的卓越能力。协会能为研修班提供全面的供应链金融知识体系、丰富的行业案例以及与实际业务紧密结合的实操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ascii="黑体" w:hAnsi="黑体" w:eastAsia="黑体"/>
          <w:sz w:val="32"/>
          <w:szCs w:val="32"/>
        </w:rPr>
        <w:t>二、课程亮点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（一）定制化课程设计与多样化的教学形式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课程内容紧扣主题，注重实用性和实操性，同时融入创新元素和特色活动，确保学员能够获得全面且深入的知识与技能。结合课堂授课、主题讲座、案例分析、小组讨论和企业参访等多种形式，丰富学员的学习体验，增强互动性和实践性。</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优质的师资资源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利用协会的资源优势，邀请政商学各界的优质师资，确保教学内容的精准匹配和高质量。</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增值服务与交流平台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学员提供后续的增值服务，包括搭建沟通交流平台，帮助学员在理论学习与实践结合中寻找创新和成长的机会。依托协会过往的经验和培训效果，保持高满意度和良好的口碑，确保学员能够获得高质量的教育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ascii="黑体" w:hAnsi="黑体" w:eastAsia="黑体"/>
          <w:sz w:val="32"/>
          <w:szCs w:val="32"/>
        </w:rPr>
        <w:t>三、课程设计</w:t>
      </w:r>
    </w:p>
    <w:p>
      <w:pPr>
        <w:pStyle w:val="2"/>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321" w:firstLineChars="100"/>
        <w:textAlignment w:val="auto"/>
        <w:rPr>
          <w:rFonts w:ascii="楷体_GB2312" w:hAnsi="楷体_GB2312" w:eastAsia="楷体_GB2312" w:cs="楷体_GB2312"/>
          <w:color w:val="auto"/>
          <w:kern w:val="2"/>
          <w:szCs w:val="32"/>
        </w:rPr>
      </w:pPr>
      <w:r>
        <w:rPr>
          <w:rFonts w:hint="eastAsia" w:ascii="楷体_GB2312" w:hAnsi="楷体_GB2312" w:eastAsia="楷体_GB2312" w:cs="楷体_GB2312"/>
          <w:color w:val="auto"/>
          <w:kern w:val="2"/>
          <w:szCs w:val="32"/>
        </w:rPr>
        <w:t>（一）“供应链金融”专题研修班课程设计</w:t>
      </w:r>
    </w:p>
    <w:tbl>
      <w:tblPr>
        <w:tblStyle w:val="9"/>
        <w:tblpPr w:leftFromText="180" w:rightFromText="180" w:vertAnchor="text" w:tblpXSpec="center" w:tblpY="1"/>
        <w:tblOverlap w:val="never"/>
        <w:tblW w:w="10669"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4"/>
        <w:gridCol w:w="2019"/>
        <w:gridCol w:w="1502"/>
        <w:gridCol w:w="380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课次</w:t>
            </w:r>
          </w:p>
        </w:tc>
        <w:tc>
          <w:tcPr>
            <w:tcW w:w="684" w:type="dxa"/>
            <w:shd w:val="clear" w:color="auto" w:fill="auto"/>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序号</w:t>
            </w:r>
          </w:p>
        </w:tc>
        <w:tc>
          <w:tcPr>
            <w:tcW w:w="2019" w:type="dxa"/>
            <w:shd w:val="clear" w:color="auto" w:fill="auto"/>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课程</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课程形式</w:t>
            </w:r>
          </w:p>
        </w:tc>
        <w:tc>
          <w:tcPr>
            <w:tcW w:w="3802" w:type="dxa"/>
            <w:shd w:val="clear" w:color="auto" w:fill="auto"/>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讲师嘉宾</w:t>
            </w:r>
          </w:p>
        </w:tc>
        <w:tc>
          <w:tcPr>
            <w:tcW w:w="1912" w:type="dxa"/>
            <w:shd w:val="clear" w:color="auto" w:fill="auto"/>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授课时间</w:t>
            </w:r>
          </w:p>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地点：酒店会议室或参访企业现场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50" w:type="dxa"/>
            <w:vMerge w:val="restart"/>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第一</w:t>
            </w:r>
          </w:p>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次课</w:t>
            </w: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1</w:t>
            </w:r>
          </w:p>
        </w:tc>
        <w:tc>
          <w:tcPr>
            <w:tcW w:w="2019"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开题讲座</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lang w:val="en-US" w:eastAsia="zh-CN"/>
              </w:rPr>
              <w:t>课堂授课</w:t>
            </w:r>
          </w:p>
        </w:tc>
        <w:tc>
          <w:tcPr>
            <w:tcW w:w="3802" w:type="dxa"/>
            <w:vAlign w:val="center"/>
          </w:tcPr>
          <w:p>
            <w:pPr>
              <w:widowControl/>
              <w:adjustRightInd w:val="0"/>
              <w:snapToGrid w:val="0"/>
              <w:spacing w:line="360" w:lineRule="exact"/>
              <w:rPr>
                <w:rFonts w:hint="eastAsia" w:ascii="黑体" w:hAnsi="黑体" w:eastAsia="黑体" w:cs="仿宋_GB2312"/>
                <w:b/>
                <w:bCs/>
                <w:color w:val="000000"/>
                <w:kern w:val="0"/>
                <w:sz w:val="24"/>
                <w:szCs w:val="24"/>
                <w:highlight w:val="yellow"/>
                <w:lang w:val="en-US" w:eastAsia="zh-CN"/>
              </w:rPr>
            </w:pPr>
            <w:r>
              <w:rPr>
                <w:rFonts w:hint="eastAsia" w:ascii="黑体" w:hAnsi="黑体" w:eastAsia="黑体" w:cs="仿宋_GB2312"/>
                <w:b/>
                <w:bCs/>
                <w:color w:val="000000"/>
                <w:kern w:val="0"/>
                <w:sz w:val="24"/>
                <w:szCs w:val="24"/>
                <w:highlight w:val="none"/>
                <w:lang w:val="en-US" w:eastAsia="zh-CN"/>
              </w:rPr>
              <w:t>朱江（拟），</w:t>
            </w:r>
            <w:r>
              <w:rPr>
                <w:rFonts w:hint="eastAsia" w:ascii="黑体" w:hAnsi="黑体" w:eastAsia="黑体" w:cs="仿宋_GB2312"/>
                <w:color w:val="000000"/>
                <w:kern w:val="0"/>
                <w:sz w:val="24"/>
                <w:szCs w:val="24"/>
                <w:lang w:val="en-US" w:eastAsia="zh-CN"/>
              </w:rPr>
              <w:t>深圳</w:t>
            </w:r>
            <w:r>
              <w:rPr>
                <w:rFonts w:hint="eastAsia" w:ascii="黑体" w:hAnsi="黑体" w:eastAsia="黑体" w:cs="仿宋_GB2312"/>
                <w:color w:val="000000"/>
                <w:kern w:val="0"/>
                <w:sz w:val="24"/>
                <w:szCs w:val="24"/>
              </w:rPr>
              <w:t>市委金融委员会办公室副主任、市地方金融管理局副局长</w:t>
            </w:r>
          </w:p>
          <w:p>
            <w:pPr>
              <w:widowControl/>
              <w:adjustRightInd w:val="0"/>
              <w:snapToGrid w:val="0"/>
              <w:spacing w:line="360" w:lineRule="exact"/>
              <w:rPr>
                <w:rFonts w:hint="default" w:ascii="黑体" w:hAnsi="黑体" w:eastAsia="黑体" w:cs="仿宋_GB2312"/>
                <w:color w:val="000000"/>
                <w:kern w:val="0"/>
                <w:sz w:val="24"/>
                <w:szCs w:val="24"/>
                <w:lang w:val="en-US" w:eastAsia="zh-CN"/>
              </w:rPr>
            </w:pPr>
            <w:r>
              <w:rPr>
                <w:rFonts w:hint="eastAsia" w:ascii="黑体" w:hAnsi="黑体" w:eastAsia="黑体" w:cs="仿宋_GB2312"/>
                <w:b/>
                <w:bCs/>
                <w:color w:val="000000"/>
                <w:kern w:val="0"/>
                <w:sz w:val="24"/>
                <w:szCs w:val="24"/>
                <w:lang w:val="en-US" w:eastAsia="zh-CN"/>
              </w:rPr>
              <w:t>王淑杰，</w:t>
            </w:r>
            <w:r>
              <w:rPr>
                <w:rFonts w:hint="eastAsia" w:ascii="黑体" w:hAnsi="黑体" w:eastAsia="黑体" w:cs="仿宋_GB2312"/>
                <w:color w:val="000000"/>
                <w:kern w:val="0"/>
                <w:sz w:val="24"/>
                <w:szCs w:val="24"/>
                <w:lang w:val="en-US" w:eastAsia="zh-CN"/>
              </w:rPr>
              <w:t>深圳市供应链金融协会执行会长兼秘书长</w:t>
            </w:r>
          </w:p>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仿宋_GB2312"/>
                <w:b/>
                <w:bCs/>
                <w:color w:val="000000"/>
                <w:kern w:val="0"/>
                <w:sz w:val="24"/>
                <w:szCs w:val="24"/>
                <w:lang w:val="en-US" w:eastAsia="zh-CN"/>
              </w:rPr>
              <w:t>高婉宁，</w:t>
            </w:r>
            <w:r>
              <w:rPr>
                <w:rFonts w:hint="eastAsia" w:ascii="黑体" w:hAnsi="黑体" w:eastAsia="黑体" w:cs="仿宋_GB2312"/>
                <w:color w:val="000000"/>
                <w:kern w:val="0"/>
                <w:sz w:val="24"/>
                <w:szCs w:val="24"/>
                <w:lang w:val="en-US" w:eastAsia="zh-CN"/>
              </w:rPr>
              <w:t>深圳市供应链金融协会副秘书长、</w:t>
            </w:r>
            <w:r>
              <w:rPr>
                <w:rFonts w:hint="eastAsia" w:ascii="黑体" w:hAnsi="黑体" w:eastAsia="黑体" w:cs="仿宋_GB2312"/>
                <w:color w:val="000000"/>
                <w:kern w:val="0"/>
                <w:sz w:val="24"/>
                <w:szCs w:val="24"/>
              </w:rPr>
              <w:t>深圳市先行供应链金融研究院执行院长</w:t>
            </w:r>
          </w:p>
        </w:tc>
        <w:tc>
          <w:tcPr>
            <w:tcW w:w="1912" w:type="dxa"/>
            <w:vAlign w:val="center"/>
          </w:tcPr>
          <w:p>
            <w:pPr>
              <w:widowControl/>
              <w:adjustRightInd w:val="0"/>
              <w:snapToGrid w:val="0"/>
              <w:spacing w:line="360" w:lineRule="exact"/>
              <w:jc w:val="center"/>
              <w:rPr>
                <w:rFonts w:hint="eastAsia" w:ascii="黑体" w:hAnsi="黑体" w:eastAsia="黑体" w:cs="仿宋_GB2312"/>
                <w:color w:val="000000"/>
                <w:kern w:val="0"/>
                <w:sz w:val="24"/>
                <w:szCs w:val="24"/>
                <w:lang w:eastAsia="zh-CN"/>
              </w:rPr>
            </w:pPr>
            <w:r>
              <w:rPr>
                <w:rFonts w:hint="eastAsia" w:ascii="黑体" w:hAnsi="黑体" w:eastAsia="黑体" w:cs="黑体"/>
                <w:color w:val="000000"/>
                <w:kern w:val="0"/>
                <w:sz w:val="24"/>
                <w:szCs w:val="24"/>
              </w:rPr>
              <w:t>周六（9:00-12:00）</w:t>
            </w:r>
          </w:p>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2</w:t>
            </w:r>
          </w:p>
        </w:tc>
        <w:tc>
          <w:tcPr>
            <w:tcW w:w="2019"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新型供应链金融发展的格局与模式</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专题讲座</w:t>
            </w:r>
          </w:p>
        </w:tc>
        <w:tc>
          <w:tcPr>
            <w:tcW w:w="3802"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仿宋_GB2312"/>
                <w:b/>
                <w:bCs/>
                <w:color w:val="000000"/>
                <w:kern w:val="0"/>
                <w:sz w:val="24"/>
                <w:szCs w:val="24"/>
              </w:rPr>
              <w:t>高婉宁，</w:t>
            </w:r>
            <w:r>
              <w:rPr>
                <w:rFonts w:hint="eastAsia" w:ascii="黑体" w:hAnsi="黑体" w:eastAsia="黑体" w:cs="仿宋_GB2312"/>
                <w:color w:val="000000"/>
                <w:kern w:val="0"/>
                <w:sz w:val="24"/>
                <w:szCs w:val="24"/>
              </w:rPr>
              <w:t>深圳市供应链金融协会副秘书长、深圳市先行供应链金融研究院执行院长；中国人民大学经济学博士；深圳市金融标准委员会委员；美国密西根大学访问学者。</w:t>
            </w:r>
          </w:p>
        </w:tc>
        <w:tc>
          <w:tcPr>
            <w:tcW w:w="191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周六（14:</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0-17:</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3</w:t>
            </w:r>
          </w:p>
        </w:tc>
        <w:tc>
          <w:tcPr>
            <w:tcW w:w="2019"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数字科技驱动下产业与金融的转型与融合</w:t>
            </w:r>
          </w:p>
        </w:tc>
        <w:tc>
          <w:tcPr>
            <w:tcW w:w="15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课堂授课+案例分析</w:t>
            </w:r>
          </w:p>
        </w:tc>
        <w:tc>
          <w:tcPr>
            <w:tcW w:w="38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b/>
                <w:color w:val="000000"/>
                <w:kern w:val="0"/>
                <w:sz w:val="24"/>
                <w:szCs w:val="24"/>
              </w:rPr>
              <w:t>建东，</w:t>
            </w:r>
            <w:r>
              <w:rPr>
                <w:rFonts w:hint="eastAsia" w:ascii="黑体" w:hAnsi="黑体" w:eastAsia="黑体" w:cs="仿宋_GB2312"/>
                <w:color w:val="000000"/>
                <w:kern w:val="0"/>
                <w:sz w:val="24"/>
                <w:szCs w:val="24"/>
              </w:rPr>
              <w:t>深圳市供应链金融协会首席顾问，深圳联合产权交易所原总裁。曾任深圳前海金融资产交易所、前海股权交易中心、深圳文化产权交易所、深圳新产业技术产权交易所董事长/总经理，并创设深圳排放权交易所。</w:t>
            </w:r>
          </w:p>
        </w:tc>
        <w:tc>
          <w:tcPr>
            <w:tcW w:w="1912" w:type="dxa"/>
            <w:vAlign w:val="center"/>
          </w:tcPr>
          <w:p>
            <w:pPr>
              <w:widowControl/>
              <w:adjustRightInd w:val="0"/>
              <w:snapToGrid w:val="0"/>
              <w:spacing w:beforeLines="0" w:afterLines="0" w:line="360" w:lineRule="exact"/>
              <w:jc w:val="center"/>
              <w:rPr>
                <w:rFonts w:hint="eastAsia" w:ascii="黑体" w:hAnsi="黑体" w:eastAsia="黑体" w:cs="仿宋_GB2312"/>
                <w:color w:val="000000"/>
                <w:kern w:val="0"/>
                <w:sz w:val="24"/>
                <w:szCs w:val="24"/>
              </w:rPr>
            </w:pPr>
            <w:r>
              <w:rPr>
                <w:rFonts w:hint="eastAsia" w:ascii="黑体" w:hAnsi="黑体" w:eastAsia="黑体" w:cs="黑体"/>
                <w:color w:val="000000"/>
                <w:kern w:val="0"/>
                <w:sz w:val="24"/>
                <w:szCs w:val="24"/>
              </w:rPr>
              <w:t>周</w:t>
            </w:r>
            <w:r>
              <w:rPr>
                <w:rFonts w:hint="eastAsia" w:ascii="黑体" w:hAnsi="黑体" w:eastAsia="黑体" w:cs="黑体"/>
                <w:color w:val="000000"/>
                <w:kern w:val="0"/>
                <w:sz w:val="24"/>
                <w:szCs w:val="24"/>
                <w:lang w:val="en-US" w:eastAsia="zh-CN"/>
              </w:rPr>
              <w:t>日</w:t>
            </w:r>
            <w:r>
              <w:rPr>
                <w:rFonts w:hint="eastAsia" w:ascii="黑体" w:hAnsi="黑体" w:eastAsia="黑体" w:cs="黑体"/>
                <w:color w:val="000000"/>
                <w:kern w:val="0"/>
                <w:sz w:val="24"/>
                <w:szCs w:val="24"/>
              </w:rPr>
              <w:t>（9:00-12:00）</w:t>
            </w:r>
          </w:p>
          <w:p>
            <w:pPr>
              <w:widowControl/>
              <w:adjustRightInd w:val="0"/>
              <w:snapToGrid w:val="0"/>
              <w:spacing w:beforeLines="0" w:afterLines="0" w:line="360" w:lineRule="exact"/>
              <w:rPr>
                <w:rFonts w:hint="eastAsia" w:ascii="黑体" w:hAnsi="黑体" w:eastAsia="黑体"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4</w:t>
            </w:r>
          </w:p>
        </w:tc>
        <w:tc>
          <w:tcPr>
            <w:tcW w:w="2019"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数字供应链金融助力业财融一体化的运营模式与实践案例</w:t>
            </w:r>
          </w:p>
        </w:tc>
        <w:tc>
          <w:tcPr>
            <w:tcW w:w="15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课堂授课+案例分析</w:t>
            </w:r>
          </w:p>
        </w:tc>
        <w:tc>
          <w:tcPr>
            <w:tcW w:w="38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b/>
                <w:color w:val="000000"/>
                <w:kern w:val="0"/>
                <w:sz w:val="24"/>
                <w:szCs w:val="24"/>
              </w:rPr>
              <w:t>周殿林，</w:t>
            </w:r>
            <w:r>
              <w:rPr>
                <w:rFonts w:hint="eastAsia" w:ascii="黑体" w:hAnsi="黑体" w:eastAsia="黑体" w:cs="仿宋_GB2312"/>
                <w:color w:val="000000"/>
                <w:kern w:val="0"/>
                <w:sz w:val="24"/>
                <w:szCs w:val="24"/>
              </w:rPr>
              <w:t>中国国资国企产业创新联盟副秘书长，比利时商学院DBA，原用友软件副总裁，深圳市供应链金融公共服务平台。参与研究中国XBRL技术。</w:t>
            </w:r>
          </w:p>
        </w:tc>
        <w:tc>
          <w:tcPr>
            <w:tcW w:w="191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w:t>
            </w:r>
            <w:r>
              <w:rPr>
                <w:rFonts w:hint="eastAsia" w:ascii="黑体" w:hAnsi="黑体" w:eastAsia="黑体" w:cs="黑体"/>
                <w:color w:val="000000"/>
                <w:kern w:val="0"/>
                <w:sz w:val="24"/>
                <w:szCs w:val="24"/>
                <w:lang w:val="en-US" w:eastAsia="zh-CN"/>
              </w:rPr>
              <w:t>日</w:t>
            </w:r>
            <w:r>
              <w:rPr>
                <w:rFonts w:hint="eastAsia" w:ascii="黑体" w:hAnsi="黑体" w:eastAsia="黑体" w:cs="黑体"/>
                <w:color w:val="000000"/>
                <w:kern w:val="0"/>
                <w:sz w:val="24"/>
                <w:szCs w:val="24"/>
              </w:rPr>
              <w:t>（14:</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0-17:</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0" w:type="dxa"/>
            <w:vMerge w:val="restart"/>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第二</w:t>
            </w:r>
          </w:p>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次课</w:t>
            </w: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5</w:t>
            </w:r>
          </w:p>
        </w:tc>
        <w:tc>
          <w:tcPr>
            <w:tcW w:w="2019"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国际视角下的产业链供应链价值分析与风险管理</w:t>
            </w:r>
          </w:p>
        </w:tc>
        <w:tc>
          <w:tcPr>
            <w:tcW w:w="15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课堂授课+案例分析</w:t>
            </w:r>
          </w:p>
        </w:tc>
        <w:tc>
          <w:tcPr>
            <w:tcW w:w="38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lang w:eastAsia="zh-CN"/>
              </w:rPr>
            </w:pPr>
            <w:r>
              <w:rPr>
                <w:rFonts w:hint="eastAsia" w:ascii="黑体" w:hAnsi="黑体" w:eastAsia="黑体" w:cs="仿宋_GB2312"/>
                <w:b/>
                <w:color w:val="000000"/>
                <w:kern w:val="0"/>
                <w:sz w:val="24"/>
                <w:szCs w:val="24"/>
                <w:highlight w:val="none"/>
              </w:rPr>
              <w:t>黄方，</w:t>
            </w:r>
            <w:r>
              <w:rPr>
                <w:rFonts w:hint="eastAsia" w:ascii="黑体" w:hAnsi="黑体" w:eastAsia="黑体" w:cs="仿宋_GB2312"/>
                <w:b w:val="0"/>
                <w:bCs/>
                <w:color w:val="000000"/>
                <w:kern w:val="0"/>
                <w:sz w:val="24"/>
                <w:szCs w:val="24"/>
                <w:highlight w:val="none"/>
              </w:rPr>
              <w:t>深圳市先行供应链金融研究院副院长</w:t>
            </w:r>
            <w:r>
              <w:rPr>
                <w:rFonts w:hint="eastAsia" w:ascii="黑体" w:hAnsi="黑体" w:eastAsia="黑体" w:cs="仿宋_GB2312"/>
                <w:b w:val="0"/>
                <w:bCs/>
                <w:color w:val="000000"/>
                <w:kern w:val="0"/>
                <w:sz w:val="24"/>
                <w:szCs w:val="24"/>
                <w:highlight w:val="none"/>
                <w:lang w:eastAsia="zh-CN"/>
              </w:rPr>
              <w:t>、深圳国际海事可持续发展中心副主任，特聘专家</w:t>
            </w:r>
            <w:r>
              <w:rPr>
                <w:rFonts w:hint="eastAsia" w:ascii="黑体" w:hAnsi="黑体" w:eastAsia="黑体" w:cs="仿宋_GB2312"/>
                <w:b w:val="0"/>
                <w:bCs/>
                <w:color w:val="000000"/>
                <w:kern w:val="0"/>
                <w:sz w:val="24"/>
                <w:szCs w:val="24"/>
                <w:highlight w:val="none"/>
              </w:rPr>
              <w:t>。历任国有四大银行之一深圳分行的信贷部、公司业务部、新产品开发部等部门；曾任中远集团、中海集团及中远物流等集团公司</w:t>
            </w:r>
            <w:r>
              <w:rPr>
                <w:rFonts w:hint="eastAsia" w:ascii="黑体" w:hAnsi="黑体" w:eastAsia="黑体" w:cs="仿宋_GB2312"/>
                <w:b w:val="0"/>
                <w:bCs/>
                <w:color w:val="000000"/>
                <w:kern w:val="0"/>
                <w:sz w:val="24"/>
                <w:szCs w:val="24"/>
                <w:highlight w:val="none"/>
                <w:lang w:eastAsia="zh-CN"/>
              </w:rPr>
              <w:t>。</w:t>
            </w:r>
          </w:p>
        </w:tc>
        <w:tc>
          <w:tcPr>
            <w:tcW w:w="191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w:t>
            </w:r>
            <w:r>
              <w:rPr>
                <w:rFonts w:hint="eastAsia" w:ascii="黑体" w:hAnsi="黑体" w:eastAsia="黑体" w:cs="黑体"/>
                <w:color w:val="000000"/>
                <w:kern w:val="0"/>
                <w:sz w:val="24"/>
                <w:szCs w:val="24"/>
                <w:lang w:val="en-US" w:eastAsia="zh-CN"/>
              </w:rPr>
              <w:t>六</w:t>
            </w:r>
            <w:r>
              <w:rPr>
                <w:rFonts w:hint="eastAsia" w:ascii="黑体" w:hAnsi="黑体" w:eastAsia="黑体" w:cs="黑体"/>
                <w:color w:val="000000"/>
                <w:kern w:val="0"/>
                <w:sz w:val="24"/>
                <w:szCs w:val="24"/>
              </w:rPr>
              <w:t>（9:00-12:00）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6</w:t>
            </w:r>
          </w:p>
        </w:tc>
        <w:tc>
          <w:tcPr>
            <w:tcW w:w="2019"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新时期法规下的供应链金融合规管理与监管趋势</w:t>
            </w:r>
          </w:p>
        </w:tc>
        <w:tc>
          <w:tcPr>
            <w:tcW w:w="15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rPr>
              <w:t>课堂授课+案例分析</w:t>
            </w:r>
          </w:p>
        </w:tc>
        <w:tc>
          <w:tcPr>
            <w:tcW w:w="3802" w:type="dxa"/>
            <w:vAlign w:val="center"/>
          </w:tcPr>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b/>
                <w:color w:val="000000"/>
                <w:kern w:val="0"/>
                <w:sz w:val="24"/>
                <w:szCs w:val="24"/>
              </w:rPr>
              <w:t>德和衡律所高级合伙人</w:t>
            </w:r>
            <w:r>
              <w:rPr>
                <w:rFonts w:hint="eastAsia" w:ascii="黑体" w:hAnsi="黑体" w:eastAsia="黑体" w:cs="仿宋_GB2312"/>
                <w:b/>
                <w:color w:val="000000"/>
                <w:kern w:val="0"/>
                <w:sz w:val="24"/>
                <w:szCs w:val="24"/>
                <w:lang w:val="en-US" w:eastAsia="zh-CN"/>
              </w:rPr>
              <w:t>/</w:t>
            </w:r>
            <w:r>
              <w:rPr>
                <w:rFonts w:hint="eastAsia" w:ascii="黑体" w:hAnsi="黑体" w:eastAsia="黑体" w:cs="仿宋_GB2312"/>
                <w:b/>
                <w:color w:val="000000"/>
                <w:kern w:val="0"/>
                <w:sz w:val="24"/>
                <w:szCs w:val="24"/>
              </w:rPr>
              <w:t>金杜律师高级合伙人</w:t>
            </w:r>
          </w:p>
        </w:tc>
        <w:tc>
          <w:tcPr>
            <w:tcW w:w="1912" w:type="dxa"/>
            <w:vAlign w:val="center"/>
          </w:tcPr>
          <w:p>
            <w:pPr>
              <w:widowControl/>
              <w:adjustRightInd w:val="0"/>
              <w:snapToGrid w:val="0"/>
              <w:spacing w:beforeLines="0" w:afterLines="0" w:line="360" w:lineRule="exact"/>
              <w:jc w:val="center"/>
              <w:rPr>
                <w:rFonts w:hint="eastAsia" w:ascii="黑体" w:hAnsi="黑体" w:eastAsia="黑体" w:cs="仿宋_GB2312"/>
                <w:color w:val="000000"/>
                <w:kern w:val="0"/>
                <w:sz w:val="24"/>
                <w:szCs w:val="24"/>
              </w:rPr>
            </w:pPr>
            <w:r>
              <w:rPr>
                <w:rFonts w:hint="eastAsia" w:ascii="黑体" w:hAnsi="黑体" w:eastAsia="黑体" w:cs="仿宋_GB2312"/>
                <w:color w:val="000000"/>
                <w:kern w:val="0"/>
                <w:sz w:val="24"/>
                <w:szCs w:val="24"/>
              </w:rPr>
              <w:t>周六</w:t>
            </w:r>
          </w:p>
          <w:p>
            <w:pPr>
              <w:widowControl/>
              <w:adjustRightInd w:val="0"/>
              <w:snapToGrid w:val="0"/>
              <w:spacing w:beforeLines="0" w:afterLines="0" w:line="360" w:lineRule="exact"/>
              <w:rPr>
                <w:rFonts w:hint="eastAsia" w:ascii="黑体" w:hAnsi="黑体" w:eastAsia="黑体" w:cs="黑体"/>
                <w:color w:val="000000"/>
                <w:kern w:val="0"/>
                <w:sz w:val="24"/>
                <w:szCs w:val="24"/>
              </w:rPr>
            </w:pPr>
            <w:r>
              <w:rPr>
                <w:rFonts w:hint="eastAsia" w:ascii="黑体" w:hAnsi="黑体" w:eastAsia="黑体" w:cs="仿宋_GB2312"/>
                <w:color w:val="000000"/>
                <w:kern w:val="0"/>
                <w:sz w:val="24"/>
                <w:szCs w:val="24"/>
                <w:lang w:eastAsia="zh-CN"/>
              </w:rPr>
              <w:t>（</w:t>
            </w:r>
            <w:r>
              <w:rPr>
                <w:rFonts w:hint="eastAsia" w:ascii="黑体" w:hAnsi="黑体" w:eastAsia="黑体" w:cs="仿宋_GB2312"/>
                <w:color w:val="000000"/>
                <w:kern w:val="0"/>
                <w:sz w:val="24"/>
                <w:szCs w:val="24"/>
              </w:rPr>
              <w:t>14:</w:t>
            </w:r>
            <w:r>
              <w:rPr>
                <w:rFonts w:hint="eastAsia" w:ascii="黑体" w:hAnsi="黑体" w:eastAsia="黑体" w:cs="仿宋_GB2312"/>
                <w:color w:val="000000"/>
                <w:kern w:val="0"/>
                <w:sz w:val="24"/>
                <w:szCs w:val="24"/>
                <w:lang w:val="en-US" w:eastAsia="zh-CN"/>
              </w:rPr>
              <w:t>0</w:t>
            </w:r>
            <w:r>
              <w:rPr>
                <w:rFonts w:hint="eastAsia" w:ascii="黑体" w:hAnsi="黑体" w:eastAsia="黑体" w:cs="仿宋_GB2312"/>
                <w:color w:val="000000"/>
                <w:kern w:val="0"/>
                <w:sz w:val="24"/>
                <w:szCs w:val="24"/>
              </w:rPr>
              <w:t>0-17:</w:t>
            </w:r>
            <w:r>
              <w:rPr>
                <w:rFonts w:hint="eastAsia" w:ascii="黑体" w:hAnsi="黑体" w:eastAsia="黑体" w:cs="仿宋_GB2312"/>
                <w:color w:val="000000"/>
                <w:kern w:val="0"/>
                <w:sz w:val="24"/>
                <w:szCs w:val="24"/>
                <w:lang w:val="en-US" w:eastAsia="zh-CN"/>
              </w:rPr>
              <w:t>0</w:t>
            </w:r>
            <w:r>
              <w:rPr>
                <w:rFonts w:hint="eastAsia" w:ascii="黑体" w:hAnsi="黑体" w:eastAsia="黑体" w:cs="仿宋_GB2312"/>
                <w:color w:val="000000"/>
                <w:kern w:val="0"/>
                <w:sz w:val="24"/>
                <w:szCs w:val="24"/>
              </w:rPr>
              <w:t>0</w:t>
            </w:r>
            <w:r>
              <w:rPr>
                <w:rFonts w:hint="eastAsia" w:ascii="黑体" w:hAnsi="黑体" w:eastAsia="黑体"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7</w:t>
            </w:r>
          </w:p>
        </w:tc>
        <w:tc>
          <w:tcPr>
            <w:tcW w:w="2019" w:type="dxa"/>
            <w:vAlign w:val="center"/>
          </w:tcPr>
          <w:p>
            <w:pPr>
              <w:widowControl/>
              <w:adjustRightInd w:val="0"/>
              <w:snapToGrid w:val="0"/>
              <w:spacing w:beforeLines="0" w:afterLines="0" w:line="360" w:lineRule="exact"/>
              <w:rPr>
                <w:rFonts w:hint="default" w:ascii="黑体" w:hAnsi="黑体" w:eastAsia="黑体" w:cs="仿宋_GB2312"/>
                <w:color w:val="000000"/>
                <w:kern w:val="0"/>
                <w:sz w:val="24"/>
                <w:szCs w:val="24"/>
                <w:lang w:val="en-US" w:eastAsia="zh-CN" w:bidi="ar-SA"/>
              </w:rPr>
            </w:pPr>
            <w:r>
              <w:rPr>
                <w:rFonts w:hint="eastAsia" w:ascii="黑体" w:hAnsi="黑体" w:eastAsia="黑体" w:cs="仿宋_GB2312"/>
                <w:color w:val="000000"/>
                <w:kern w:val="0"/>
                <w:sz w:val="24"/>
                <w:szCs w:val="24"/>
              </w:rPr>
              <w:t>细分行业（冷链农业）的供应链金融</w:t>
            </w:r>
            <w:r>
              <w:rPr>
                <w:rFonts w:hint="eastAsia" w:ascii="黑体" w:hAnsi="黑体" w:eastAsia="黑体" w:cs="仿宋_GB2312"/>
                <w:color w:val="000000"/>
                <w:kern w:val="0"/>
                <w:sz w:val="24"/>
                <w:szCs w:val="24"/>
                <w:lang w:val="en-US" w:eastAsia="zh-CN"/>
              </w:rPr>
              <w:t>先进</w:t>
            </w:r>
            <w:r>
              <w:rPr>
                <w:rFonts w:hint="eastAsia" w:ascii="黑体" w:hAnsi="黑体" w:eastAsia="黑体" w:cs="仿宋_GB2312"/>
                <w:color w:val="000000"/>
                <w:kern w:val="0"/>
                <w:sz w:val="24"/>
                <w:szCs w:val="24"/>
              </w:rPr>
              <w:t>实践</w:t>
            </w:r>
            <w:r>
              <w:rPr>
                <w:rFonts w:hint="eastAsia" w:ascii="黑体" w:hAnsi="黑体" w:eastAsia="黑体" w:cs="仿宋_GB2312"/>
                <w:color w:val="000000"/>
                <w:kern w:val="0"/>
                <w:sz w:val="24"/>
                <w:szCs w:val="24"/>
                <w:lang w:val="en-US" w:eastAsia="zh-CN"/>
              </w:rPr>
              <w:t>与创新模式</w:t>
            </w:r>
          </w:p>
        </w:tc>
        <w:tc>
          <w:tcPr>
            <w:tcW w:w="1502" w:type="dxa"/>
            <w:vAlign w:val="center"/>
          </w:tcPr>
          <w:p>
            <w:pPr>
              <w:widowControl/>
              <w:adjustRightInd w:val="0"/>
              <w:snapToGrid w:val="0"/>
              <w:spacing w:beforeLines="0" w:afterLines="0" w:line="360" w:lineRule="exact"/>
              <w:rPr>
                <w:rFonts w:hint="eastAsia" w:ascii="黑体" w:hAnsi="黑体" w:eastAsia="黑体" w:cs="仿宋_GB2312"/>
                <w:color w:val="000000"/>
                <w:kern w:val="0"/>
                <w:sz w:val="24"/>
                <w:szCs w:val="24"/>
                <w:lang w:val="en-US" w:eastAsia="zh-CN" w:bidi="ar-SA"/>
              </w:rPr>
            </w:pPr>
            <w:r>
              <w:rPr>
                <w:rFonts w:hint="eastAsia" w:ascii="黑体" w:hAnsi="黑体" w:eastAsia="黑体" w:cs="仿宋_GB2312"/>
                <w:color w:val="000000"/>
                <w:kern w:val="0"/>
                <w:sz w:val="24"/>
                <w:szCs w:val="24"/>
              </w:rPr>
              <w:t>课堂授课+案例分析</w:t>
            </w:r>
          </w:p>
        </w:tc>
        <w:tc>
          <w:tcPr>
            <w:tcW w:w="3802" w:type="dxa"/>
            <w:vAlign w:val="center"/>
          </w:tcPr>
          <w:p>
            <w:pPr>
              <w:widowControl/>
              <w:adjustRightInd w:val="0"/>
              <w:snapToGrid w:val="0"/>
              <w:spacing w:beforeLines="0" w:afterLines="0" w:line="360" w:lineRule="exact"/>
              <w:rPr>
                <w:rFonts w:hint="eastAsia" w:ascii="黑体" w:hAnsi="黑体" w:eastAsia="黑体" w:cs="仿宋_GB2312"/>
                <w:b/>
                <w:color w:val="000000"/>
                <w:kern w:val="0"/>
                <w:sz w:val="24"/>
                <w:szCs w:val="24"/>
                <w:lang w:val="en-US" w:eastAsia="zh-CN" w:bidi="ar-SA"/>
              </w:rPr>
            </w:pPr>
            <w:r>
              <w:rPr>
                <w:rFonts w:hint="eastAsia" w:ascii="黑体" w:hAnsi="黑体" w:eastAsia="黑体" w:cs="仿宋_GB2312"/>
                <w:b/>
                <w:color w:val="000000"/>
                <w:kern w:val="0"/>
                <w:sz w:val="24"/>
                <w:szCs w:val="24"/>
              </w:rPr>
              <w:t>李家宝</w:t>
            </w:r>
            <w:r>
              <w:rPr>
                <w:rFonts w:hint="eastAsia" w:ascii="黑体" w:hAnsi="黑体" w:eastAsia="黑体" w:cs="仿宋_GB2312"/>
                <w:b/>
                <w:color w:val="000000"/>
                <w:kern w:val="0"/>
                <w:sz w:val="24"/>
                <w:szCs w:val="24"/>
                <w:lang w:eastAsia="zh-CN"/>
              </w:rPr>
              <w:t>，</w:t>
            </w:r>
            <w:r>
              <w:rPr>
                <w:rFonts w:hint="eastAsia" w:ascii="黑体" w:hAnsi="黑体" w:eastAsia="黑体" w:cs="仿宋_GB2312"/>
                <w:b w:val="0"/>
                <w:bCs/>
                <w:color w:val="000000"/>
                <w:kern w:val="0"/>
                <w:sz w:val="24"/>
                <w:szCs w:val="24"/>
              </w:rPr>
              <w:t>金证股份高管</w:t>
            </w:r>
          </w:p>
        </w:tc>
        <w:tc>
          <w:tcPr>
            <w:tcW w:w="1912" w:type="dxa"/>
            <w:vAlign w:val="center"/>
          </w:tcPr>
          <w:p>
            <w:pPr>
              <w:widowControl/>
              <w:adjustRightInd w:val="0"/>
              <w:snapToGrid w:val="0"/>
              <w:spacing w:beforeLines="0" w:afterLines="0" w:line="360" w:lineRule="exact"/>
              <w:rPr>
                <w:rFonts w:hint="eastAsia" w:ascii="黑体" w:hAnsi="黑体" w:eastAsia="黑体" w:cs="仿宋_GB2312"/>
                <w:color w:val="000000"/>
                <w:kern w:val="0"/>
                <w:sz w:val="24"/>
                <w:szCs w:val="24"/>
                <w:lang w:val="en-US" w:eastAsia="zh-CN" w:bidi="ar-SA"/>
              </w:rPr>
            </w:pPr>
            <w:r>
              <w:rPr>
                <w:rFonts w:hint="eastAsia" w:ascii="黑体" w:hAnsi="黑体" w:eastAsia="黑体" w:cs="黑体"/>
                <w:color w:val="000000"/>
                <w:kern w:val="0"/>
                <w:sz w:val="24"/>
                <w:szCs w:val="24"/>
              </w:rPr>
              <w:t>周日（9:00-12:00）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8</w:t>
            </w:r>
          </w:p>
        </w:tc>
        <w:tc>
          <w:tcPr>
            <w:tcW w:w="2019"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default" w:ascii="黑体" w:hAnsi="黑体" w:eastAsia="黑体" w:cs="黑体"/>
                <w:b w:val="0"/>
                <w:bCs w:val="0"/>
                <w:color w:val="000000"/>
                <w:kern w:val="0"/>
                <w:sz w:val="24"/>
                <w:szCs w:val="24"/>
                <w:lang w:val="en-US"/>
              </w:rPr>
            </w:pPr>
            <w:r>
              <w:rPr>
                <w:rFonts w:hint="eastAsia" w:ascii="黑体" w:hAnsi="黑体" w:eastAsia="黑体" w:cs="黑体"/>
                <w:color w:val="000000"/>
                <w:kern w:val="0"/>
                <w:sz w:val="24"/>
                <w:szCs w:val="24"/>
                <w:lang w:val="en-US" w:eastAsia="zh-CN"/>
              </w:rPr>
              <w:t>企业</w:t>
            </w:r>
            <w:r>
              <w:rPr>
                <w:rFonts w:hint="eastAsia" w:ascii="黑体" w:hAnsi="黑体" w:eastAsia="黑体" w:cs="黑体"/>
                <w:color w:val="000000"/>
                <w:kern w:val="0"/>
                <w:sz w:val="24"/>
                <w:szCs w:val="24"/>
              </w:rPr>
              <w:t>参访</w:t>
            </w:r>
            <w:r>
              <w:rPr>
                <w:rFonts w:hint="eastAsia" w:ascii="黑体" w:hAnsi="黑体" w:eastAsia="黑体" w:cs="黑体"/>
                <w:color w:val="000000"/>
                <w:kern w:val="0"/>
                <w:sz w:val="24"/>
                <w:szCs w:val="24"/>
                <w:lang w:eastAsia="zh-CN"/>
              </w:rPr>
              <w:t>：</w:t>
            </w:r>
            <w:r>
              <w:rPr>
                <w:rFonts w:hint="eastAsia" w:ascii="黑体" w:hAnsi="黑体" w:eastAsia="黑体" w:cs="仿宋_GB2312"/>
                <w:color w:val="000000"/>
                <w:kern w:val="0"/>
                <w:sz w:val="24"/>
                <w:szCs w:val="24"/>
                <w:lang w:val="en-US" w:eastAsia="zh-CN"/>
              </w:rPr>
              <w:t>前海粤十/玉湖冷链</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both"/>
              <w:textAlignment w:val="auto"/>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rPr>
              <w:t>现场学习与交流</w:t>
            </w:r>
          </w:p>
        </w:tc>
        <w:tc>
          <w:tcPr>
            <w:tcW w:w="3802"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p>
        </w:tc>
        <w:tc>
          <w:tcPr>
            <w:tcW w:w="191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周日（14:</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50" w:type="dxa"/>
            <w:vMerge w:val="restart"/>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第三次课</w:t>
            </w: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9</w:t>
            </w:r>
          </w:p>
        </w:tc>
        <w:tc>
          <w:tcPr>
            <w:tcW w:w="2019"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企业视角下的供应链金融赋能体系与实践</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课堂授课+案例分析</w:t>
            </w:r>
          </w:p>
        </w:tc>
        <w:tc>
          <w:tcPr>
            <w:tcW w:w="3802"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张亮</w:t>
            </w:r>
            <w:r>
              <w:rPr>
                <w:rFonts w:hint="eastAsia" w:ascii="黑体" w:hAnsi="黑体" w:eastAsia="黑体" w:cs="黑体"/>
                <w:color w:val="000000"/>
                <w:kern w:val="0"/>
                <w:sz w:val="24"/>
                <w:szCs w:val="24"/>
              </w:rPr>
              <w:t>，深圳迪链科技有限公司总经理，深圳市迪链国际商业保理有限公司等公司法定代表人</w:t>
            </w:r>
          </w:p>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default" w:ascii="黑体" w:hAnsi="黑体" w:eastAsia="黑体" w:cs="黑体"/>
                <w:color w:val="000000"/>
                <w:kern w:val="0"/>
                <w:sz w:val="24"/>
                <w:szCs w:val="24"/>
                <w:lang w:val="en-US" w:eastAsia="zh-CN"/>
              </w:rPr>
            </w:pPr>
            <w:r>
              <w:rPr>
                <w:rFonts w:hint="eastAsia" w:ascii="黑体" w:hAnsi="黑体" w:eastAsia="黑体" w:cs="黑体"/>
                <w:b/>
                <w:bCs/>
                <w:color w:val="000000"/>
                <w:kern w:val="0"/>
                <w:sz w:val="24"/>
                <w:szCs w:val="24"/>
                <w:lang w:val="en-US" w:eastAsia="zh-CN"/>
              </w:rPr>
              <w:t>赵学生，</w:t>
            </w:r>
            <w:r>
              <w:rPr>
                <w:rFonts w:hint="eastAsia" w:ascii="黑体" w:hAnsi="黑体" w:eastAsia="黑体" w:cs="黑体"/>
                <w:color w:val="000000"/>
                <w:kern w:val="0"/>
                <w:sz w:val="24"/>
                <w:szCs w:val="24"/>
                <w:lang w:val="en-US" w:eastAsia="zh-CN"/>
              </w:rPr>
              <w:t>点筹农业副董事长</w:t>
            </w:r>
          </w:p>
        </w:tc>
        <w:tc>
          <w:tcPr>
            <w:tcW w:w="191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10</w:t>
            </w:r>
          </w:p>
        </w:tc>
        <w:tc>
          <w:tcPr>
            <w:tcW w:w="2019"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新时期信用体系建设与征信平台创新模式</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课堂授课+案例分析</w:t>
            </w:r>
          </w:p>
        </w:tc>
        <w:tc>
          <w:tcPr>
            <w:tcW w:w="3802"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深圳征信中心</w:t>
            </w:r>
            <w:r>
              <w:rPr>
                <w:rFonts w:hint="eastAsia" w:ascii="黑体" w:hAnsi="黑体" w:eastAsia="黑体" w:cs="黑体"/>
                <w:color w:val="000000"/>
                <w:kern w:val="0"/>
                <w:sz w:val="24"/>
                <w:szCs w:val="24"/>
                <w:lang w:val="en-US" w:eastAsia="zh-CN"/>
              </w:rPr>
              <w:t>负责人</w:t>
            </w:r>
          </w:p>
        </w:tc>
        <w:tc>
          <w:tcPr>
            <w:tcW w:w="191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周六（14:</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0-17:</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1</w:t>
            </w:r>
            <w:r>
              <w:rPr>
                <w:rFonts w:hint="eastAsia" w:ascii="黑体" w:hAnsi="黑体" w:eastAsia="黑体" w:cs="黑体"/>
                <w:color w:val="000000"/>
                <w:kern w:val="0"/>
                <w:sz w:val="24"/>
                <w:szCs w:val="24"/>
                <w:lang w:val="en-US" w:eastAsia="zh-CN"/>
              </w:rPr>
              <w:t>1</w:t>
            </w:r>
          </w:p>
        </w:tc>
        <w:tc>
          <w:tcPr>
            <w:tcW w:w="2019"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企业参访：比亚迪/思谋科技</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rPr>
              <w:t>现场学习与交流</w:t>
            </w:r>
          </w:p>
        </w:tc>
        <w:tc>
          <w:tcPr>
            <w:tcW w:w="3802"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p>
        </w:tc>
        <w:tc>
          <w:tcPr>
            <w:tcW w:w="191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周日（9:</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0-12:</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50" w:type="dxa"/>
            <w:vMerge w:val="continue"/>
            <w:vAlign w:val="center"/>
          </w:tcPr>
          <w:p>
            <w:pPr>
              <w:keepNext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color w:val="000000"/>
                <w:kern w:val="0"/>
                <w:sz w:val="24"/>
                <w:szCs w:val="24"/>
              </w:rPr>
            </w:pPr>
          </w:p>
        </w:tc>
        <w:tc>
          <w:tcPr>
            <w:tcW w:w="684"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1</w:t>
            </w:r>
            <w:r>
              <w:rPr>
                <w:rFonts w:hint="eastAsia" w:ascii="黑体" w:hAnsi="黑体" w:eastAsia="黑体" w:cs="黑体"/>
                <w:color w:val="000000"/>
                <w:kern w:val="0"/>
                <w:sz w:val="24"/>
                <w:szCs w:val="24"/>
                <w:lang w:val="en-US" w:eastAsia="zh-CN"/>
              </w:rPr>
              <w:t>2</w:t>
            </w:r>
          </w:p>
        </w:tc>
        <w:tc>
          <w:tcPr>
            <w:tcW w:w="2019" w:type="dxa"/>
            <w:vAlign w:val="center"/>
          </w:tcPr>
          <w:p>
            <w:pPr>
              <w:keepNext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eastAsia" w:ascii="黑体" w:hAnsi="黑体" w:eastAsia="黑体" w:cs="仿宋_GB2312"/>
                <w:color w:val="000000"/>
                <w:kern w:val="0"/>
                <w:sz w:val="24"/>
                <w:szCs w:val="24"/>
                <w:highlight w:val="none"/>
              </w:rPr>
            </w:pPr>
            <w:r>
              <w:rPr>
                <w:rFonts w:hint="eastAsia" w:ascii="黑体" w:hAnsi="黑体" w:eastAsia="黑体" w:cs="仿宋_GB2312"/>
                <w:color w:val="000000"/>
                <w:kern w:val="0"/>
                <w:sz w:val="24"/>
                <w:szCs w:val="24"/>
                <w:highlight w:val="none"/>
                <w:lang w:val="en-US" w:eastAsia="zh-CN"/>
              </w:rPr>
              <w:t>1）</w:t>
            </w:r>
            <w:r>
              <w:rPr>
                <w:rFonts w:hint="eastAsia" w:ascii="黑体" w:hAnsi="黑体" w:eastAsia="黑体" w:cs="仿宋_GB2312"/>
                <w:color w:val="000000"/>
                <w:kern w:val="0"/>
                <w:sz w:val="24"/>
                <w:szCs w:val="24"/>
                <w:highlight w:val="none"/>
              </w:rPr>
              <w:t>供应链金融场景</w:t>
            </w:r>
            <w:r>
              <w:rPr>
                <w:rFonts w:hint="eastAsia" w:ascii="黑体" w:hAnsi="黑体" w:eastAsia="黑体" w:cs="仿宋_GB2312"/>
                <w:color w:val="000000"/>
                <w:kern w:val="0"/>
                <w:sz w:val="24"/>
                <w:szCs w:val="24"/>
                <w:highlight w:val="none"/>
                <w:lang w:val="en-US" w:eastAsia="zh-CN"/>
              </w:rPr>
              <w:t>分析与</w:t>
            </w:r>
            <w:r>
              <w:rPr>
                <w:rFonts w:hint="eastAsia" w:ascii="黑体" w:hAnsi="黑体" w:eastAsia="黑体" w:cs="仿宋_GB2312"/>
                <w:color w:val="000000"/>
                <w:kern w:val="0"/>
                <w:sz w:val="24"/>
                <w:szCs w:val="24"/>
                <w:highlight w:val="none"/>
              </w:rPr>
              <w:t>模拟演练</w:t>
            </w:r>
          </w:p>
          <w:p>
            <w:pPr>
              <w:keepNext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黑体" w:hAnsi="黑体" w:eastAsia="黑体" w:cs="仿宋_GB2312"/>
                <w:color w:val="000000"/>
                <w:kern w:val="0"/>
                <w:sz w:val="24"/>
                <w:szCs w:val="24"/>
                <w:highlight w:val="none"/>
                <w:lang w:val="en-US" w:eastAsia="zh-CN"/>
              </w:rPr>
            </w:pPr>
            <w:r>
              <w:rPr>
                <w:rFonts w:hint="eastAsia" w:ascii="黑体" w:hAnsi="黑体" w:eastAsia="黑体" w:cs="仿宋_GB2312"/>
                <w:color w:val="000000"/>
                <w:kern w:val="0"/>
                <w:sz w:val="24"/>
                <w:szCs w:val="24"/>
                <w:highlight w:val="none"/>
                <w:lang w:val="en-US" w:eastAsia="zh-CN"/>
              </w:rPr>
              <w:t>2）结课总结与分享</w:t>
            </w:r>
          </w:p>
        </w:tc>
        <w:tc>
          <w:tcPr>
            <w:tcW w:w="150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rPr>
              <w:t>课堂授课+</w:t>
            </w:r>
            <w:r>
              <w:rPr>
                <w:rFonts w:hint="eastAsia" w:ascii="黑体" w:hAnsi="黑体" w:eastAsia="黑体" w:cs="黑体"/>
                <w:color w:val="000000"/>
                <w:kern w:val="0"/>
                <w:sz w:val="24"/>
                <w:szCs w:val="24"/>
              </w:rPr>
              <w:t>互动学习</w:t>
            </w:r>
          </w:p>
        </w:tc>
        <w:tc>
          <w:tcPr>
            <w:tcW w:w="3802" w:type="dxa"/>
            <w:vAlign w:val="center"/>
          </w:tcPr>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周殿林，</w:t>
            </w:r>
            <w:r>
              <w:rPr>
                <w:rFonts w:hint="eastAsia" w:ascii="黑体" w:hAnsi="黑体" w:eastAsia="黑体" w:cs="黑体"/>
                <w:color w:val="000000"/>
                <w:kern w:val="0"/>
                <w:sz w:val="24"/>
                <w:szCs w:val="24"/>
              </w:rPr>
              <w:t>中国国资国企产业创新联盟副秘书长，比利时商学院DBA，原用友软件副总裁，深圳市供应链金融公共服务平台。参与研究中国XBRL技术。</w:t>
            </w:r>
          </w:p>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贾飞，</w:t>
            </w:r>
            <w:r>
              <w:rPr>
                <w:rFonts w:hint="eastAsia" w:ascii="黑体" w:hAnsi="黑体" w:eastAsia="黑体" w:cs="黑体"/>
                <w:color w:val="000000"/>
                <w:kern w:val="0"/>
                <w:sz w:val="24"/>
                <w:szCs w:val="24"/>
              </w:rPr>
              <w:t>行业数字化专家，用友网络行业售前总监，曾任荣和集团IT总监，拥有12年水务、城投行业信息化项目经验，工程项目建设信息化专家，项目管理专家。</w:t>
            </w:r>
          </w:p>
          <w:p>
            <w:pPr>
              <w:keepNext w:val="0"/>
              <w:pageBreakBefore w:val="0"/>
              <w:widowControl/>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b/>
                <w:bCs/>
                <w:color w:val="000000"/>
                <w:kern w:val="0"/>
                <w:sz w:val="24"/>
                <w:szCs w:val="24"/>
                <w:lang w:val="en-US" w:eastAsia="zh-CN"/>
              </w:rPr>
              <w:t>全体学员</w:t>
            </w:r>
          </w:p>
        </w:tc>
        <w:tc>
          <w:tcPr>
            <w:tcW w:w="1912" w:type="dxa"/>
            <w:vAlign w:val="center"/>
          </w:tcPr>
          <w:p>
            <w:pPr>
              <w:keepNext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周日（14:</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0-17:30）</w:t>
            </w:r>
          </w:p>
        </w:tc>
      </w:tr>
    </w:tbl>
    <w:p>
      <w:pPr>
        <w:spacing w:line="560" w:lineRule="exact"/>
        <w:ind w:firstLine="640" w:firstLineChars="200"/>
        <w:rPr>
          <w:rFonts w:ascii="黑体" w:hAnsi="黑体" w:eastAsia="黑体"/>
          <w:b/>
          <w:bCs/>
          <w:sz w:val="32"/>
          <w:szCs w:val="32"/>
        </w:rPr>
      </w:pPr>
      <w:r>
        <w:rPr>
          <w:rFonts w:hint="eastAsia" w:ascii="黑体" w:hAnsi="黑体" w:eastAsia="黑体"/>
          <w:sz w:val="32"/>
          <w:szCs w:val="32"/>
        </w:rPr>
        <w:t>四、考核要求</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（一）考勤达标</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总课时为36课时，学员缺勤次数不得超过6课时，即总学时的1/6。</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（二）提交学习成果</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结业前，学员以课题小组形式提交高质量调研报告。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五、学费缴纳</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（一）费用标准</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研修班学费为1.5万元/人。学员接到《入学通知》后，应在1个月内缴齐学费。</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（二）收款账号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收款单位：深圳市供应链金融协会</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开户银行：中国银行深圳彩虹支行</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账    号：</w:t>
      </w:r>
      <w:r>
        <w:rPr>
          <w:rFonts w:ascii="仿宋_GB2312" w:hAnsi="楷体" w:eastAsia="仿宋_GB2312"/>
          <w:sz w:val="32"/>
          <w:szCs w:val="32"/>
        </w:rPr>
        <w:t>753672289193</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税    号：</w:t>
      </w:r>
      <w:r>
        <w:rPr>
          <w:rFonts w:ascii="仿宋_GB2312" w:hAnsi="楷体" w:eastAsia="仿宋_GB2312"/>
          <w:sz w:val="32"/>
          <w:szCs w:val="32"/>
        </w:rPr>
        <w:t>51440300MJL196987N</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转账需备注：2024年深圳市金融骨干人才研修班+单位+学员姓名。</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（三）发票开具</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需要提供：发票类型（开具增值税普通发票）、单位名称、纳税人识别号、地址、联系电话、开户银行、银行账号等信息。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六、项目团队人员简介及联系方式</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（一）项目团队人员简介</w:t>
      </w:r>
    </w:p>
    <w:p>
      <w:pPr>
        <w:spacing w:line="560" w:lineRule="exact"/>
        <w:ind w:firstLine="643" w:firstLineChars="200"/>
        <w:rPr>
          <w:rFonts w:ascii="仿宋_GB2312" w:hAnsi="楷体" w:eastAsia="仿宋_GB2312"/>
          <w:b/>
          <w:bCs/>
          <w:sz w:val="32"/>
          <w:szCs w:val="32"/>
        </w:rPr>
      </w:pPr>
      <w:r>
        <w:rPr>
          <w:rFonts w:hint="eastAsia" w:ascii="仿宋_GB2312" w:hAnsi="楷体" w:eastAsia="仿宋_GB2312"/>
          <w:b/>
          <w:bCs/>
          <w:sz w:val="32"/>
          <w:szCs w:val="32"/>
        </w:rPr>
        <w:t>1.项目领导小组组长：王淑杰，深圳市供应链金融协会秘书长、深圳市先行供应链金融研究院理事长</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吉林大学法学学士。深圳市政协委员、民革深圳市委会原副主委、深圳国际仲裁院两届仲裁员、中南财经政法大学国际商务硕士专业研士生合作指导教师、广东财经大学金融学院硕士实践导师。1995年至2015年，就职于深圳市市场和质量监督管理委员会，历任企业注册局副分局长、深圳市市场监督管理局前海发展促进处处长；2019年5月至今担任深圳市供应链金融协会秘书长一职，任职期间，协会先后开展专业讲座和培训活动、政企交流与行业调研、标准制定与课题研究等项目，致力于引领供应链金融行业规范、标准、健康、专业化发展。全面负责项目策划实施。</w:t>
      </w:r>
    </w:p>
    <w:p>
      <w:pPr>
        <w:spacing w:line="560" w:lineRule="exact"/>
        <w:ind w:firstLine="643" w:firstLineChars="200"/>
        <w:rPr>
          <w:rFonts w:ascii="仿宋_GB2312" w:hAnsi="楷体" w:eastAsia="仿宋_GB2312"/>
          <w:b/>
          <w:bCs/>
          <w:sz w:val="32"/>
          <w:szCs w:val="32"/>
        </w:rPr>
      </w:pPr>
      <w:r>
        <w:rPr>
          <w:rFonts w:hint="eastAsia" w:ascii="仿宋_GB2312" w:hAnsi="楷体" w:eastAsia="仿宋_GB2312"/>
          <w:b/>
          <w:bCs/>
          <w:sz w:val="32"/>
          <w:szCs w:val="32"/>
        </w:rPr>
        <w:t>2.项目领导小组副组长：建东，深圳市供应链金融协会首席顾问、深圳市先行供应链金融研究院理事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工学学士，经济学硕士。深圳市联合产权交易所前总裁，国内产权投资、资本运营和交易流转方面跨界的顶尖专家和领军人物。具有近20年国有金融机构的经营管理经验，严谨自律，熟知私募市场及制度规范，深谙各类要素配置和资本运作，善用组合交易实现投资的价值退出，是深圳市碳排放权交易所、前海金融资产交易中心等多个新型要素市场交易制度和业务框架的设计者和奠基者，主持资产交易/投资额超过三千亿元，是资源产业化、产业资本化、资本证券化的倡导者和实践者。主要负责监督项目实施。</w:t>
      </w:r>
    </w:p>
    <w:p>
      <w:pPr>
        <w:spacing w:line="560" w:lineRule="exact"/>
        <w:ind w:firstLine="643" w:firstLineChars="200"/>
        <w:rPr>
          <w:rFonts w:ascii="仿宋_GB2312" w:hAnsi="楷体" w:eastAsia="仿宋_GB2312"/>
          <w:b/>
          <w:bCs/>
          <w:sz w:val="32"/>
          <w:szCs w:val="32"/>
        </w:rPr>
      </w:pPr>
      <w:r>
        <w:rPr>
          <w:rFonts w:hint="eastAsia" w:ascii="仿宋_GB2312" w:hAnsi="楷体" w:eastAsia="仿宋_GB2312"/>
          <w:b/>
          <w:bCs/>
          <w:sz w:val="32"/>
          <w:szCs w:val="32"/>
        </w:rPr>
        <w:t>3.项目领导小组副组长：高婉宁，深圳市供应链金融协会副秘书长，深圳市先行供应链金融研究院副理事长、执行院长</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中国人民大学经济学博士，金融风险管理专家。二十三年金融机构及六年企业从业经历。曾任中国银行总行和招商银行总行信贷审批、风险管理、金融机构管理等部门高管。参与人民银行关于银行实施巴塞尔新资本协议内部信用评级体系建设项目；负责完成银行内部企业信用评级体系建设、银行间银银通系统平台建设、银行全面风险管理制度建设、银行内部体制改革项目等多项创新业务及专题工作；负责海内外代理行关系管理，跨境人民币业务、同业授信等业务；曾带领团队荣获深圳市金融创新一等奖。主要负责课程内容设计。</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4.项目核心成员：</w:t>
      </w:r>
      <w:r>
        <w:rPr>
          <w:rFonts w:hint="eastAsia" w:ascii="仿宋_GB2312" w:hAnsi="楷体" w:eastAsia="仿宋_GB2312"/>
          <w:sz w:val="32"/>
          <w:szCs w:val="32"/>
        </w:rPr>
        <w:t>李凯，深圳市先行供应链金融研究院执行副院长。深交所博士后，“深港澳金融科技师”专才计划秘书长，深圳市金融科技协会金融科技师分会会长，深圳国家金融科技测评中心董事，深圳市跨境股权投资专委会联席秘书长。</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5.项目核心成员：</w:t>
      </w:r>
      <w:r>
        <w:rPr>
          <w:rFonts w:hint="eastAsia" w:ascii="仿宋_GB2312" w:hAnsi="楷体" w:eastAsia="仿宋_GB2312"/>
          <w:sz w:val="32"/>
          <w:szCs w:val="32"/>
        </w:rPr>
        <w:t>黄方，深圳市先行供应链金融研究院副院长</w:t>
      </w:r>
      <w:r>
        <w:rPr>
          <w:rFonts w:hint="eastAsia" w:ascii="仿宋_GB2312" w:hAnsi="楷体" w:eastAsia="仿宋_GB2312"/>
          <w:sz w:val="32"/>
          <w:szCs w:val="32"/>
          <w:lang w:eastAsia="zh-CN"/>
        </w:rPr>
        <w:t>、</w:t>
      </w:r>
      <w:r>
        <w:rPr>
          <w:rFonts w:hint="eastAsia" w:ascii="仿宋_GB2312" w:hAnsi="楷体" w:eastAsia="仿宋_GB2312"/>
          <w:sz w:val="32"/>
          <w:szCs w:val="32"/>
        </w:rPr>
        <w:t>深圳国际海事可持续发展中心副主任</w:t>
      </w:r>
      <w:r>
        <w:rPr>
          <w:rFonts w:hint="eastAsia" w:ascii="仿宋_GB2312" w:hAnsi="楷体" w:eastAsia="仿宋_GB2312"/>
          <w:sz w:val="32"/>
          <w:szCs w:val="32"/>
          <w:lang w:eastAsia="zh-CN"/>
        </w:rPr>
        <w:t>，</w:t>
      </w:r>
      <w:r>
        <w:rPr>
          <w:rFonts w:hint="eastAsia" w:ascii="仿宋_GB2312" w:hAnsi="楷体" w:eastAsia="仿宋_GB2312"/>
          <w:sz w:val="32"/>
          <w:szCs w:val="32"/>
        </w:rPr>
        <w:t>特聘专家。历任国有四大银行之一深圳分行的信贷部、公司业务部、新产品开发部等部门；曾任中远集团、中海集团及中远物流等集团公司；集金融科技、工业智联及贸易品大型平台金融风险控制、供应链管理，风控授信模型设计，银企对接特别是从零开始结合企业ERP设计和领导全平台融合动态供应链金融子平台经验。曾任某大型工业品平台金融中心第一负责人。</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（二）联系方式</w:t>
      </w: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联系人：杨茜洁</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座  机：</w:t>
      </w:r>
      <w:r>
        <w:rPr>
          <w:rFonts w:ascii="仿宋_GB2312" w:hAnsi="楷体" w:eastAsia="仿宋_GB2312"/>
          <w:sz w:val="32"/>
          <w:szCs w:val="32"/>
        </w:rPr>
        <w:t>0755-23915894</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手  机：</w:t>
      </w:r>
      <w:r>
        <w:rPr>
          <w:rFonts w:ascii="仿宋_GB2312" w:hAnsi="楷体" w:eastAsia="仿宋_GB2312"/>
          <w:sz w:val="32"/>
          <w:szCs w:val="32"/>
        </w:rPr>
        <w:t>13823664035</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邮  箱：</w:t>
      </w:r>
      <w:r>
        <w:fldChar w:fldCharType="begin"/>
      </w:r>
      <w:r>
        <w:instrText xml:space="preserve"> HYPERLINK "mailto:yang@szscfa.com" </w:instrText>
      </w:r>
      <w:r>
        <w:fldChar w:fldCharType="separate"/>
      </w:r>
      <w:r>
        <w:rPr>
          <w:rStyle w:val="13"/>
          <w:rFonts w:ascii="仿宋_GB2312" w:hAnsi="楷体" w:eastAsia="仿宋_GB2312"/>
          <w:color w:val="auto"/>
          <w:sz w:val="32"/>
          <w:szCs w:val="32"/>
          <w:u w:val="none"/>
        </w:rPr>
        <w:t>yang@szscfa.com</w:t>
      </w:r>
      <w:r>
        <w:rPr>
          <w:rStyle w:val="13"/>
          <w:rFonts w:ascii="仿宋_GB2312" w:hAnsi="楷体" w:eastAsia="仿宋_GB2312"/>
          <w:color w:val="auto"/>
          <w:sz w:val="32"/>
          <w:szCs w:val="32"/>
          <w:u w:val="none"/>
        </w:rPr>
        <w:fldChar w:fldCharType="end"/>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地  址：广东省深圳市龙华区数字创新中心B座3205</w:t>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联系人：钟苑</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座  机：</w:t>
      </w:r>
      <w:r>
        <w:rPr>
          <w:rFonts w:ascii="仿宋_GB2312" w:hAnsi="楷体" w:eastAsia="仿宋_GB2312"/>
          <w:sz w:val="32"/>
          <w:szCs w:val="32"/>
        </w:rPr>
        <w:t>0755-23915894</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手  机：15900098066</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邮  箱：</w:t>
      </w:r>
      <w:r>
        <w:fldChar w:fldCharType="begin"/>
      </w:r>
      <w:r>
        <w:instrText xml:space="preserve"> HYPERLINK "mailto:sscf@szscfa.com" </w:instrText>
      </w:r>
      <w:r>
        <w:fldChar w:fldCharType="separate"/>
      </w:r>
      <w:r>
        <w:rPr>
          <w:rStyle w:val="13"/>
          <w:rFonts w:ascii="仿宋_GB2312" w:hAnsi="楷体" w:eastAsia="仿宋_GB2312"/>
          <w:color w:val="auto"/>
          <w:sz w:val="32"/>
          <w:szCs w:val="32"/>
          <w:u w:val="none"/>
        </w:rPr>
        <w:t>sscf@szscfa.com</w:t>
      </w:r>
      <w:r>
        <w:rPr>
          <w:rStyle w:val="13"/>
          <w:rFonts w:ascii="仿宋_GB2312" w:hAnsi="楷体" w:eastAsia="仿宋_GB2312"/>
          <w:color w:val="auto"/>
          <w:sz w:val="32"/>
          <w:szCs w:val="32"/>
          <w:u w:val="none"/>
        </w:rPr>
        <w:fldChar w:fldCharType="end"/>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地  址：广东省深圳市龙华区数字创新中心B座3205</w:t>
      </w:r>
    </w:p>
    <w:p>
      <w:pPr>
        <w:rPr>
          <w:rFonts w:ascii="仿宋_GB2312" w:hAnsi="楷体" w:eastAsia="仿宋_GB2312"/>
          <w:sz w:val="32"/>
          <w:szCs w:val="32"/>
        </w:rPr>
      </w:pPr>
      <w:r>
        <w:rPr>
          <w:rFonts w:hint="eastAsia" w:ascii="仿宋_GB2312" w:hAnsi="楷体" w:eastAsia="仿宋_GB2312"/>
          <w:sz w:val="32"/>
          <w:szCs w:val="32"/>
        </w:rPr>
        <w:br w:type="page"/>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2024年深圳市金融骨干人才培养计划</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专题研修班课程计划</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（承办单位：深圳市供应链金融协会）</w:t>
      </w:r>
    </w:p>
    <w:p>
      <w:pPr>
        <w:spacing w:line="560" w:lineRule="exact"/>
        <w:jc w:val="center"/>
        <w:rPr>
          <w:rFonts w:ascii="黑体" w:hAnsi="黑体" w:eastAsia="黑体"/>
          <w:sz w:val="32"/>
          <w:szCs w:val="32"/>
        </w:rPr>
      </w:pPr>
    </w:p>
    <w:p>
      <w:pPr>
        <w:spacing w:line="560" w:lineRule="exact"/>
        <w:jc w:val="center"/>
        <w:rPr>
          <w:rFonts w:eastAsia="黑体"/>
        </w:rPr>
      </w:pPr>
      <w:r>
        <w:rPr>
          <w:rFonts w:hint="eastAsia" w:ascii="黑体" w:hAnsi="黑体" w:eastAsia="黑体"/>
          <w:sz w:val="32"/>
          <w:szCs w:val="32"/>
        </w:rPr>
        <w:t>主题：普惠金融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一、机构简介</w:t>
      </w:r>
    </w:p>
    <w:p>
      <w:pPr>
        <w:widowControl/>
        <w:shd w:val="clear" w:color="auto" w:fill="FFFFFF"/>
        <w:spacing w:line="560" w:lineRule="exact"/>
        <w:ind w:firstLine="672" w:firstLineChars="200"/>
        <w:rPr>
          <w:rFonts w:ascii="黑体" w:hAnsi="黑体" w:eastAsia="黑体"/>
          <w:sz w:val="32"/>
          <w:szCs w:val="32"/>
        </w:rPr>
      </w:pPr>
      <w:r>
        <w:rPr>
          <w:rFonts w:hint="eastAsia" w:ascii="仿宋_GB2312" w:hAnsi="Helvetica Neue" w:eastAsia="仿宋_GB2312" w:cs="宋体"/>
          <w:color w:val="060607"/>
          <w:spacing w:val="8"/>
          <w:kern w:val="0"/>
          <w:sz w:val="32"/>
          <w:szCs w:val="32"/>
        </w:rPr>
        <w:t>深圳市供应链金融协会（SSCF）成立于2019年6月，作为非营利性的行业自律组织，致力于供应链金融生态的规范健康发展。协会采用“一体两翼”运营模式，整合政、产、融、研、学资源，推动行业标准化和专业化。协会集结了包括平安银行在内的40多家金融机构、腾讯科技等30多家科技机构以及中核集团等20多家核心企业，形成了强大的行业影响力。在近三年中，协会成功承办了包括水利部综合事业局高管数字经济培训班、“湾区青年企业家联动提升计划”、《普惠金融》专题研修班等在内的多个政府及企事业单位培训项目，展现了其在专业培训和人才发展方面的卓越能力。协会能为研修班提供全面的供应链金融知识体系、丰富的行业案例以及与实际业务紧密结合的实操培训。</w:t>
      </w:r>
    </w:p>
    <w:p>
      <w:pPr>
        <w:spacing w:line="560" w:lineRule="exact"/>
        <w:ind w:firstLine="640" w:firstLineChars="200"/>
        <w:rPr>
          <w:rFonts w:eastAsia="黑体"/>
        </w:rPr>
      </w:pPr>
      <w:r>
        <w:rPr>
          <w:rFonts w:hint="eastAsia" w:ascii="黑体" w:hAnsi="黑体" w:eastAsia="黑体"/>
          <w:sz w:val="32"/>
          <w:szCs w:val="32"/>
        </w:rPr>
        <w:t>二、课程亮点</w:t>
      </w:r>
    </w:p>
    <w:p>
      <w:pPr>
        <w:widowControl/>
        <w:shd w:val="clear" w:color="auto" w:fill="FFFFFF"/>
        <w:spacing w:line="560" w:lineRule="exact"/>
        <w:ind w:firstLine="643" w:firstLineChars="200"/>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（一）定制化课程设计与多样化的教学形式</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内容紧扣主题，注重实用性和实操性，同时融入创新元素和特色活动，确保学员能够获得全面且深入的知识与技能。结合课堂授课、主题讲座、案例分析、小组讨论和企业参访等多种形式，丰富学员的学习体验，增强互动性和实践性。</w:t>
      </w:r>
    </w:p>
    <w:p>
      <w:pPr>
        <w:widowControl/>
        <w:shd w:val="clear" w:color="auto" w:fill="FFFFFF"/>
        <w:spacing w:line="560" w:lineRule="exact"/>
        <w:ind w:firstLine="643" w:firstLineChars="200"/>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（二）优质的师资资源</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利用协会的资源优势，邀请政商学各界的优质师资，确保教学内容的精准匹配和高质量。</w:t>
      </w:r>
    </w:p>
    <w:p>
      <w:pPr>
        <w:widowControl/>
        <w:shd w:val="clear" w:color="auto" w:fill="FFFFFF"/>
        <w:spacing w:line="560" w:lineRule="exact"/>
        <w:ind w:firstLine="643" w:firstLineChars="200"/>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（三）增值服务与交流平台</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学员提供后续的增值服务，包括搭建沟通交流平台，帮助学员在理论学习与实践结合中寻找创新和成长的机会。依托协会过往的经验和培训效果，保持高满意度和良好的口碑，确保学员能够获得高质量的教育服务。</w:t>
      </w:r>
    </w:p>
    <w:p>
      <w:pPr>
        <w:spacing w:line="560" w:lineRule="exact"/>
        <w:ind w:firstLine="640" w:firstLineChars="200"/>
        <w:rPr>
          <w:rFonts w:eastAsia="黑体"/>
        </w:rPr>
      </w:pPr>
      <w:r>
        <w:rPr>
          <w:rFonts w:hint="eastAsia" w:ascii="黑体" w:hAnsi="黑体" w:eastAsia="黑体"/>
          <w:sz w:val="32"/>
          <w:szCs w:val="32"/>
        </w:rPr>
        <w:t>三、课程设计</w:t>
      </w:r>
    </w:p>
    <w:p>
      <w:pPr>
        <w:pStyle w:val="2"/>
        <w:keepLines w:val="0"/>
        <w:numPr>
          <w:ilvl w:val="0"/>
          <w:numId w:val="0"/>
        </w:numPr>
        <w:spacing w:beforeLines="0" w:afterLines="0" w:line="560" w:lineRule="exact"/>
        <w:ind w:firstLine="321" w:firstLineChars="100"/>
        <w:rPr>
          <w:rFonts w:ascii="楷体_GB2312" w:hAnsi="楷体_GB2312" w:eastAsia="楷体_GB2312" w:cs="楷体_GB2312"/>
          <w:szCs w:val="32"/>
        </w:rPr>
      </w:pPr>
      <w:r>
        <w:rPr>
          <w:rFonts w:hint="eastAsia" w:ascii="楷体_GB2312" w:hAnsi="楷体_GB2312" w:eastAsia="楷体_GB2312" w:cs="楷体_GB2312"/>
          <w:color w:val="auto"/>
          <w:kern w:val="2"/>
          <w:szCs w:val="32"/>
        </w:rPr>
        <w:t>（一）“普惠金融”专题研修班课程设计</w:t>
      </w:r>
    </w:p>
    <w:tbl>
      <w:tblPr>
        <w:tblStyle w:val="9"/>
        <w:tblW w:w="10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50"/>
        <w:gridCol w:w="1784"/>
        <w:gridCol w:w="1383"/>
        <w:gridCol w:w="4217"/>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5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课次</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序号</w:t>
            </w:r>
          </w:p>
        </w:tc>
        <w:tc>
          <w:tcPr>
            <w:tcW w:w="178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课程</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课程形式</w:t>
            </w:r>
          </w:p>
        </w:tc>
        <w:tc>
          <w:tcPr>
            <w:tcW w:w="42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讲师嘉宾</w:t>
            </w:r>
          </w:p>
        </w:tc>
        <w:tc>
          <w:tcPr>
            <w:tcW w:w="196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授课时间</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color w:val="000000"/>
                <w:kern w:val="0"/>
                <w:sz w:val="24"/>
                <w:szCs w:val="24"/>
              </w:rPr>
            </w:pPr>
            <w:r>
              <w:rPr>
                <w:rFonts w:hint="eastAsia" w:ascii="黑体" w:hAnsi="黑体" w:eastAsia="黑体" w:cs="黑体"/>
                <w:b/>
                <w:bCs/>
                <w:color w:val="000000"/>
                <w:kern w:val="0"/>
                <w:sz w:val="24"/>
                <w:szCs w:val="24"/>
              </w:rPr>
              <w:t>地点：酒店会议室或参访企业现场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第</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次</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rPr>
              <w:t>1</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rPr>
              <w:t>新时期普惠金融的可持续发展及深圳实践</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rPr>
              <w:t>开题</w:t>
            </w:r>
            <w:r>
              <w:rPr>
                <w:rFonts w:hint="eastAsia" w:ascii="黑体" w:hAnsi="黑体" w:eastAsia="黑体" w:cs="黑体"/>
                <w:color w:val="000000"/>
                <w:kern w:val="0"/>
                <w:sz w:val="24"/>
                <w:szCs w:val="24"/>
              </w:rPr>
              <w:t>讲座</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rPr>
              <w:t>国家金融监管总局深圳局</w:t>
            </w:r>
            <w:r>
              <w:rPr>
                <w:rFonts w:hint="eastAsia" w:ascii="黑体" w:hAnsi="黑体" w:eastAsia="黑体" w:cs="黑体"/>
                <w:color w:val="000000"/>
                <w:kern w:val="0"/>
                <w:sz w:val="24"/>
                <w:szCs w:val="24"/>
                <w:lang w:val="en-US" w:eastAsia="zh-CN"/>
              </w:rPr>
              <w:t>普惠金融处领导</w:t>
            </w:r>
            <w:r>
              <w:rPr>
                <w:rFonts w:hint="eastAsia" w:ascii="黑体" w:hAnsi="黑体" w:eastAsia="黑体" w:cs="黑体"/>
                <w:color w:val="000000"/>
                <w:kern w:val="0"/>
                <w:sz w:val="24"/>
                <w:szCs w:val="24"/>
              </w:rPr>
              <w:t>。</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9</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0-1</w:t>
            </w:r>
            <w:r>
              <w:rPr>
                <w:rFonts w:hint="eastAsia" w:ascii="黑体" w:hAnsi="黑体" w:eastAsia="黑体" w:cs="黑体"/>
                <w:color w:val="000000"/>
                <w:kern w:val="0"/>
                <w:sz w:val="24"/>
                <w:szCs w:val="24"/>
                <w:lang w:val="en-US" w:eastAsia="zh-CN"/>
              </w:rPr>
              <w:t>2</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2</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普惠金融与数字金融助力产业发展的深圳实践与政策解读</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rPr>
              <w:t>专题</w:t>
            </w:r>
            <w:r>
              <w:rPr>
                <w:rFonts w:hint="eastAsia" w:ascii="黑体" w:hAnsi="黑体" w:eastAsia="黑体" w:cs="黑体"/>
                <w:color w:val="000000"/>
                <w:kern w:val="0"/>
                <w:sz w:val="24"/>
                <w:szCs w:val="24"/>
              </w:rPr>
              <w:t>讲座</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高婉宁，</w:t>
            </w:r>
            <w:r>
              <w:rPr>
                <w:rFonts w:hint="eastAsia" w:ascii="黑体" w:hAnsi="黑体" w:eastAsia="黑体" w:cs="黑体"/>
                <w:color w:val="000000"/>
                <w:kern w:val="0"/>
                <w:sz w:val="24"/>
                <w:szCs w:val="24"/>
              </w:rPr>
              <w:t>深圳市供应链金融协会副秘书长、深圳市先行供应链金融研究院执行院长；中国人民大学经济学博士；深圳市金融标准委员会委员；美国密西根大学访问学者。</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14</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0-1</w:t>
            </w:r>
            <w:r>
              <w:rPr>
                <w:rFonts w:hint="eastAsia" w:ascii="黑体" w:hAnsi="黑体" w:eastAsia="黑体" w:cs="黑体"/>
                <w:color w:val="000000"/>
                <w:kern w:val="0"/>
                <w:sz w:val="24"/>
                <w:szCs w:val="24"/>
                <w:lang w:val="en-US" w:eastAsia="zh-CN"/>
              </w:rPr>
              <w:t>7</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3</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数字科技驱动下产业与金融的转型与融合/数字化时代中小企业金融服务的转型路径</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课堂授课+案例分析</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徐晓红</w:t>
            </w:r>
            <w:r>
              <w:rPr>
                <w:rFonts w:hint="eastAsia" w:ascii="黑体" w:hAnsi="黑体" w:eastAsia="黑体" w:cs="黑体"/>
                <w:color w:val="000000"/>
                <w:kern w:val="0"/>
                <w:sz w:val="24"/>
                <w:szCs w:val="24"/>
              </w:rPr>
              <w:t>，金融风险量化国际专家；美国卡内基梅隆大学博士后；曾任国家外汇管理局中央外汇操作中心首席量化分析师；在华尔街顶级金融机构从业19年，领导过多次银行兼并后全球业务系统整合项目、投行系统大规模改造升级项目；人工智能专利发明人。</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lang w:eastAsia="zh-CN"/>
              </w:rPr>
            </w:pPr>
            <w:r>
              <w:rPr>
                <w:rFonts w:hint="eastAsia" w:ascii="黑体" w:hAnsi="黑体" w:eastAsia="黑体" w:cs="仿宋_GB2312"/>
                <w:b/>
                <w:bCs/>
                <w:color w:val="000000"/>
                <w:kern w:val="0"/>
                <w:sz w:val="24"/>
                <w:szCs w:val="24"/>
              </w:rPr>
              <w:t>程宜荪，</w:t>
            </w:r>
            <w:r>
              <w:rPr>
                <w:rFonts w:hint="eastAsia" w:ascii="黑体" w:hAnsi="黑体" w:eastAsia="黑体" w:cs="仿宋_GB2312"/>
                <w:color w:val="000000"/>
                <w:kern w:val="0"/>
                <w:sz w:val="24"/>
                <w:szCs w:val="24"/>
              </w:rPr>
              <w:t>在金融投资领域顶尖机构担任高管20多年，历任瑞银证券（中国）、中国投资公司、瑞士银行等机构的总经理等</w:t>
            </w:r>
            <w:r>
              <w:rPr>
                <w:rFonts w:hint="eastAsia" w:ascii="黑体" w:hAnsi="黑体" w:eastAsia="黑体"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张明裕</w:t>
            </w:r>
            <w:r>
              <w:rPr>
                <w:rFonts w:hint="eastAsia" w:ascii="黑体" w:hAnsi="黑体" w:eastAsia="黑体" w:cs="黑体"/>
                <w:color w:val="000000"/>
                <w:kern w:val="0"/>
                <w:sz w:val="24"/>
                <w:szCs w:val="24"/>
              </w:rPr>
              <w:t>，人民大学商学院MBA兼职教授，上海交大安泰EMBA供应链与物流协会专家顾问，宁波保税区金融科技（区块链）产业园特聘专家</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周日</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（9:00-17:</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第</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次</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4</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rPr>
              <w:t>数</w:t>
            </w:r>
            <w:r>
              <w:rPr>
                <w:rFonts w:hint="eastAsia" w:ascii="黑体" w:hAnsi="黑体" w:eastAsia="黑体" w:cs="黑体"/>
                <w:color w:val="000000"/>
                <w:kern w:val="0"/>
                <w:sz w:val="24"/>
                <w:szCs w:val="24"/>
                <w:lang w:val="en-US" w:eastAsia="zh-CN"/>
              </w:rPr>
              <w:t>字</w:t>
            </w:r>
            <w:r>
              <w:rPr>
                <w:rFonts w:hint="eastAsia" w:ascii="黑体" w:hAnsi="黑体" w:eastAsia="黑体" w:cs="黑体"/>
                <w:color w:val="000000"/>
                <w:kern w:val="0"/>
                <w:sz w:val="24"/>
                <w:szCs w:val="24"/>
              </w:rPr>
              <w:t>驱动下的</w:t>
            </w:r>
            <w:r>
              <w:rPr>
                <w:rFonts w:hint="eastAsia" w:ascii="黑体" w:hAnsi="黑体" w:eastAsia="黑体" w:cs="黑体"/>
                <w:color w:val="000000"/>
                <w:kern w:val="0"/>
                <w:sz w:val="24"/>
                <w:szCs w:val="24"/>
                <w:lang w:val="en-US" w:eastAsia="zh-CN"/>
              </w:rPr>
              <w:t>业财融一体化的运营模式与实践</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课堂授课+案例分析</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周殿林，</w:t>
            </w:r>
            <w:r>
              <w:rPr>
                <w:rFonts w:hint="eastAsia" w:ascii="黑体" w:hAnsi="黑体" w:eastAsia="黑体" w:cs="黑体"/>
                <w:color w:val="000000"/>
                <w:kern w:val="0"/>
                <w:sz w:val="24"/>
                <w:szCs w:val="24"/>
              </w:rPr>
              <w:t>中国国资国企产业创新联盟副秘书长，比利时商学院DBA，原用友软件副总裁，深圳市供应链金融公共服务平台。参与研究中国XBRL技术。</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5</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rPr>
              <w:t>普惠金融赋能</w:t>
            </w:r>
            <w:r>
              <w:rPr>
                <w:rFonts w:hint="eastAsia" w:ascii="黑体" w:hAnsi="黑体" w:eastAsia="黑体" w:cs="黑体"/>
                <w:color w:val="000000"/>
                <w:kern w:val="0"/>
                <w:sz w:val="24"/>
                <w:szCs w:val="24"/>
              </w:rPr>
              <w:t>乡村振兴战略</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课堂授课+案例分析</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王雍华</w:t>
            </w:r>
            <w:r>
              <w:rPr>
                <w:rFonts w:hint="eastAsia" w:ascii="黑体" w:hAnsi="黑体" w:eastAsia="黑体" w:cs="黑体"/>
                <w:color w:val="000000"/>
                <w:kern w:val="0"/>
                <w:sz w:val="24"/>
                <w:szCs w:val="24"/>
              </w:rPr>
              <w:t>，深圳华资资本管理有限公司合伙人，深圳市盛世时代管理咨询有限公司创始人，全国工商业联合会医药业商会健康产业分会副会长世界中医药联合会亚健康专委会常务理事，深圳市第七届十大杰出女企业家，深圳市第六届龙岗区人大代表</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仿宋_GB2312"/>
                <w:b/>
                <w:color w:val="000000"/>
                <w:kern w:val="0"/>
                <w:sz w:val="24"/>
                <w:szCs w:val="24"/>
              </w:rPr>
              <w:t>李家宝</w:t>
            </w:r>
            <w:r>
              <w:rPr>
                <w:rFonts w:hint="eastAsia" w:ascii="黑体" w:hAnsi="黑体" w:eastAsia="黑体" w:cs="仿宋_GB2312"/>
                <w:b/>
                <w:color w:val="000000"/>
                <w:kern w:val="0"/>
                <w:sz w:val="24"/>
                <w:szCs w:val="24"/>
                <w:lang w:eastAsia="zh-CN"/>
              </w:rPr>
              <w:t>，</w:t>
            </w:r>
            <w:r>
              <w:rPr>
                <w:rFonts w:hint="eastAsia" w:ascii="黑体" w:hAnsi="黑体" w:eastAsia="黑体" w:cs="仿宋_GB2312"/>
                <w:b w:val="0"/>
                <w:bCs/>
                <w:color w:val="000000"/>
                <w:kern w:val="0"/>
                <w:sz w:val="24"/>
                <w:szCs w:val="24"/>
              </w:rPr>
              <w:t>金证股份高管</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（14:</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0-17:</w:t>
            </w:r>
            <w:r>
              <w:rPr>
                <w:rFonts w:hint="eastAsia" w:ascii="黑体" w:hAnsi="黑体" w:eastAsia="黑体" w:cs="黑体"/>
                <w:color w:val="000000"/>
                <w:kern w:val="0"/>
                <w:sz w:val="24"/>
                <w:szCs w:val="24"/>
                <w:lang w:val="en-US" w:eastAsia="zh-CN"/>
              </w:rPr>
              <w:t>0</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6</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金融科技助推普惠金融高质量发展</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商业银行在推进普惠金融的做法与先进经验</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课堂授课+案例分析</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杨强，</w:t>
            </w:r>
            <w:r>
              <w:rPr>
                <w:rFonts w:hint="eastAsia" w:ascii="黑体" w:hAnsi="黑体" w:eastAsia="黑体" w:cs="黑体"/>
                <w:color w:val="000000"/>
                <w:kern w:val="0"/>
                <w:sz w:val="24"/>
                <w:szCs w:val="24"/>
              </w:rPr>
              <w:t>微众银行首席人工智能官</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尹小雄</w:t>
            </w:r>
            <w:r>
              <w:rPr>
                <w:rFonts w:hint="eastAsia" w:ascii="黑体" w:hAnsi="黑体" w:eastAsia="黑体" w:cs="黑体"/>
                <w:color w:val="000000"/>
                <w:kern w:val="0"/>
                <w:sz w:val="24"/>
                <w:szCs w:val="24"/>
              </w:rPr>
              <w:t>，建行深圳分行普惠部副总经理</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林维国</w:t>
            </w:r>
            <w:r>
              <w:rPr>
                <w:rFonts w:hint="eastAsia" w:ascii="黑体" w:hAnsi="黑体" w:eastAsia="黑体" w:cs="黑体"/>
                <w:color w:val="000000"/>
                <w:kern w:val="0"/>
                <w:sz w:val="24"/>
                <w:szCs w:val="24"/>
              </w:rPr>
              <w:t>，工行深圳分行普惠金融部总经理</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周日</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（9:00-17:</w:t>
            </w:r>
            <w:r>
              <w:rPr>
                <w:rFonts w:hint="eastAsia" w:ascii="黑体" w:hAnsi="黑体" w:eastAsia="黑体" w:cs="黑体"/>
                <w:color w:val="000000"/>
                <w:kern w:val="0"/>
                <w:sz w:val="24"/>
                <w:szCs w:val="24"/>
                <w:lang w:val="en-US" w:eastAsia="zh-CN"/>
              </w:rPr>
              <w:t>0</w:t>
            </w:r>
            <w:bookmarkStart w:id="0" w:name="_GoBack"/>
            <w:bookmarkEnd w:id="0"/>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5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第</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三</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次</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课</w:t>
            </w: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7</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现场参访与教学</w:t>
            </w: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rPr>
              <w:t>前海粤十/全联农业</w:t>
            </w:r>
            <w:r>
              <w:rPr>
                <w:rFonts w:hint="eastAsia" w:ascii="黑体" w:hAnsi="黑体" w:eastAsia="黑体" w:cs="黑体"/>
                <w:sz w:val="24"/>
                <w:szCs w:val="24"/>
              </w:rPr>
              <w:t>/腾讯</w:t>
            </w:r>
          </w:p>
        </w:tc>
        <w:tc>
          <w:tcPr>
            <w:tcW w:w="1383" w:type="dxa"/>
            <w:vAlign w:val="center"/>
          </w:tcPr>
          <w:p>
            <w:pPr>
              <w:keepNext w:val="0"/>
              <w:pageBreakBefore w:val="0"/>
              <w:widowControl/>
              <w:kinsoku/>
              <w:wordWrap/>
              <w:overflowPunct/>
              <w:topLinePunct w:val="0"/>
              <w:autoSpaceDE/>
              <w:autoSpaceDN/>
              <w:bidi w:val="0"/>
              <w:adjustRightInd w:val="0"/>
              <w:snapToGrid w:val="0"/>
              <w:spacing w:line="360" w:lineRule="exact"/>
              <w:jc w:val="both"/>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rPr>
              <w:t>现场学习与交流</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b/>
                <w:bCs/>
                <w:color w:val="000000"/>
                <w:kern w:val="0"/>
                <w:sz w:val="24"/>
                <w:szCs w:val="24"/>
              </w:rPr>
            </w:pP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（9:</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0-1</w:t>
            </w:r>
            <w:r>
              <w:rPr>
                <w:rFonts w:hint="eastAsia" w:ascii="黑体" w:hAnsi="黑体" w:eastAsia="黑体" w:cs="黑体"/>
                <w:color w:val="000000"/>
                <w:kern w:val="0"/>
                <w:sz w:val="24"/>
                <w:szCs w:val="24"/>
                <w:lang w:val="en-US" w:eastAsia="zh-CN"/>
              </w:rPr>
              <w:t>2</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8</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rPr>
              <w:t>知识产权与科技成果应用转化</w:t>
            </w:r>
            <w:r>
              <w:rPr>
                <w:rFonts w:hint="eastAsia" w:ascii="黑体" w:hAnsi="黑体" w:eastAsia="黑体" w:cs="黑体"/>
                <w:color w:val="000000"/>
                <w:kern w:val="0"/>
                <w:sz w:val="24"/>
                <w:szCs w:val="24"/>
                <w:lang w:val="en-US" w:eastAsia="zh-CN"/>
              </w:rPr>
              <w:t>的先进模式</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rPr>
              <w:t>课堂授课+案例分析</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b/>
                <w:bCs/>
                <w:color w:val="000000"/>
                <w:kern w:val="0"/>
                <w:sz w:val="24"/>
                <w:szCs w:val="24"/>
              </w:rPr>
              <w:t>刘凯达</w:t>
            </w:r>
            <w:r>
              <w:rPr>
                <w:rFonts w:hint="eastAsia" w:ascii="黑体" w:hAnsi="黑体" w:eastAsia="黑体" w:cs="黑体"/>
                <w:color w:val="000000"/>
                <w:kern w:val="0"/>
                <w:sz w:val="24"/>
                <w:szCs w:val="24"/>
              </w:rPr>
              <w:t>，</w:t>
            </w:r>
            <w:r>
              <w:rPr>
                <w:rFonts w:hint="eastAsia" w:ascii="黑体" w:hAnsi="黑体" w:eastAsia="黑体" w:cs="黑体"/>
                <w:b w:val="0"/>
                <w:bCs w:val="0"/>
                <w:color w:val="000000"/>
                <w:kern w:val="0"/>
                <w:sz w:val="24"/>
                <w:szCs w:val="24"/>
              </w:rPr>
              <w:t>北京智慧财富知识产权金融研究院理事，广东省侨界海外留学归国人员协会副秘书长，佛山市季华知识产权发展促进中心理事，国家知识产权运营等多家公共服务平台的指导专家，广东省知识产权标准化技术委员会委员，深圳南山知识产权联盟第一届理事会金融委员会委员。</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周六</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14</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8</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rPr>
              <w:t>现场参访与教学</w:t>
            </w: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lang w:val="en-US" w:eastAsia="zh-CN"/>
              </w:rPr>
              <w:t>科通股份（芯片）</w:t>
            </w:r>
          </w:p>
        </w:tc>
        <w:tc>
          <w:tcPr>
            <w:tcW w:w="1383" w:type="dxa"/>
            <w:vAlign w:val="center"/>
          </w:tcPr>
          <w:p>
            <w:pPr>
              <w:keepNext w:val="0"/>
              <w:pageBreakBefore w:val="0"/>
              <w:widowControl/>
              <w:kinsoku/>
              <w:wordWrap/>
              <w:overflowPunct/>
              <w:topLinePunct w:val="0"/>
              <w:autoSpaceDE/>
              <w:autoSpaceDN/>
              <w:bidi w:val="0"/>
              <w:adjustRightInd w:val="0"/>
              <w:snapToGrid w:val="0"/>
              <w:spacing w:line="360" w:lineRule="exact"/>
              <w:jc w:val="both"/>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rPr>
              <w:t>现场学习与交流</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周日</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（9:</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0-12:</w:t>
            </w:r>
            <w:r>
              <w:rPr>
                <w:rFonts w:hint="eastAsia" w:ascii="黑体" w:hAnsi="黑体" w:eastAsia="黑体" w:cs="黑体"/>
                <w:color w:val="000000"/>
                <w:kern w:val="0"/>
                <w:sz w:val="24"/>
                <w:szCs w:val="24"/>
                <w:lang w:val="en-US" w:eastAsia="zh-CN"/>
              </w:rPr>
              <w:t>3</w:t>
            </w:r>
            <w:r>
              <w:rPr>
                <w:rFonts w:hint="eastAsia" w:ascii="黑体" w:hAnsi="黑体" w:eastAsia="黑体" w:cs="黑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p>
        </w:tc>
        <w:tc>
          <w:tcPr>
            <w:tcW w:w="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9</w:t>
            </w:r>
          </w:p>
        </w:tc>
        <w:tc>
          <w:tcPr>
            <w:tcW w:w="178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学友研讨与结业活动：</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sz w:val="24"/>
                <w:szCs w:val="24"/>
              </w:rPr>
            </w:pPr>
            <w:r>
              <w:rPr>
                <w:rFonts w:hint="eastAsia" w:ascii="黑体" w:hAnsi="黑体" w:eastAsia="黑体" w:cs="黑体"/>
                <w:color w:val="000000"/>
                <w:kern w:val="0"/>
                <w:sz w:val="24"/>
                <w:szCs w:val="24"/>
              </w:rPr>
              <w:t>如何</w:t>
            </w:r>
            <w:r>
              <w:rPr>
                <w:rFonts w:hint="eastAsia" w:ascii="黑体" w:hAnsi="黑体" w:eastAsia="黑体" w:cs="黑体"/>
                <w:sz w:val="24"/>
                <w:szCs w:val="24"/>
              </w:rPr>
              <w:t>从市场逻辑去培育普惠客群需求？</w:t>
            </w:r>
          </w:p>
        </w:tc>
        <w:tc>
          <w:tcPr>
            <w:tcW w:w="13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活动与研讨</w:t>
            </w:r>
          </w:p>
        </w:tc>
        <w:tc>
          <w:tcPr>
            <w:tcW w:w="42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班主任高博士&amp;学员&amp;专题班专家讲师</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黑体" w:hAnsi="黑体" w:eastAsia="黑体" w:cs="黑体"/>
                <w:color w:val="000000"/>
                <w:kern w:val="0"/>
                <w:sz w:val="24"/>
                <w:szCs w:val="24"/>
              </w:rPr>
            </w:pP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周日</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（14:30-17:30）</w:t>
            </w:r>
          </w:p>
        </w:tc>
      </w:tr>
    </w:tbl>
    <w:p>
      <w:pPr>
        <w:spacing w:line="560" w:lineRule="exact"/>
        <w:ind w:firstLine="640" w:firstLineChars="200"/>
        <w:rPr>
          <w:rFonts w:ascii="黑体" w:hAnsi="黑体" w:eastAsia="黑体"/>
          <w:b/>
          <w:bCs/>
          <w:sz w:val="32"/>
          <w:szCs w:val="32"/>
        </w:rPr>
      </w:pPr>
      <w:r>
        <w:rPr>
          <w:rFonts w:hint="eastAsia" w:ascii="黑体" w:hAnsi="黑体" w:eastAsia="黑体"/>
          <w:sz w:val="32"/>
          <w:szCs w:val="32"/>
        </w:rPr>
        <w:t>四、考核要求</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（一）考勤达标</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总课时为36课时，学员缺勤次数不得超过6课时，即总学时的1/6。</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（二）提交学习成果</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结业前，学员以课题小组形式提交高质量调研报告。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五、学费缴纳</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（一）费用标准</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研修班学费为1.5万元/人。学员接到《入学通知》后，应在1个月内缴齐学费。</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（二）收款账号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收款单位：深圳市供应链金融协会</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开户银行：中国银行深圳彩虹支行</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账    号：</w:t>
      </w:r>
      <w:r>
        <w:rPr>
          <w:rFonts w:ascii="仿宋_GB2312" w:hAnsi="楷体" w:eastAsia="仿宋_GB2312"/>
          <w:sz w:val="32"/>
          <w:szCs w:val="32"/>
        </w:rPr>
        <w:t>753672289193</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税    号：</w:t>
      </w:r>
      <w:r>
        <w:rPr>
          <w:rFonts w:ascii="仿宋_GB2312" w:hAnsi="楷体" w:eastAsia="仿宋_GB2312"/>
          <w:sz w:val="32"/>
          <w:szCs w:val="32"/>
        </w:rPr>
        <w:t>51440300MJL196987N</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转账需备注：2024年深圳市金融骨干人才研修班+单位+学员姓名。</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（三）发票开具</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需要提供：发票类型（开具增值税普通发票）、单位名称、纳税人识别号、地址、联系电话、开户银行、银行账号等信息。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六、项目团队人员简介及联系方式</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（一）项目团队人员简介</w:t>
      </w:r>
    </w:p>
    <w:p>
      <w:pPr>
        <w:spacing w:line="560" w:lineRule="exact"/>
        <w:ind w:firstLine="643" w:firstLineChars="200"/>
        <w:rPr>
          <w:rFonts w:ascii="仿宋_GB2312" w:hAnsi="楷体" w:eastAsia="仿宋_GB2312"/>
          <w:b/>
          <w:bCs/>
          <w:sz w:val="32"/>
          <w:szCs w:val="32"/>
        </w:rPr>
      </w:pPr>
      <w:r>
        <w:rPr>
          <w:rFonts w:hint="eastAsia" w:ascii="仿宋_GB2312" w:hAnsi="楷体" w:eastAsia="仿宋_GB2312"/>
          <w:b/>
          <w:bCs/>
          <w:sz w:val="32"/>
          <w:szCs w:val="32"/>
        </w:rPr>
        <w:t>1.项目领导小组组长：王淑杰，深圳市供应链金融协会秘书长、深圳市先行供应链金融研究院理事长</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吉林大学法学学士。深圳市政协委员、民革深圳市委会原副主委、深圳国际仲裁院两届仲裁员、中南财经政法大学国际商务硕士专业研士生合作指导教师、广东财经大学金融学院硕士实践导师。1995年至2015年，就职于深圳市市场和质量监督管理委员会，历任企业注册局副分局长、深圳市市场监督管理局前海发展促进处处长；2019年5月至今担任深圳市供应链金融协会秘书长一职，任职期间，协会先后开展专业讲座和培训活动、政企交流与行业调研、标准制定与课题研究等项目，致力于引领供应链金融行业规范、标准、健康、专业化发展。全面负责项目策划实施。</w:t>
      </w:r>
    </w:p>
    <w:p>
      <w:pPr>
        <w:spacing w:line="560" w:lineRule="exact"/>
        <w:ind w:firstLine="643" w:firstLineChars="200"/>
        <w:rPr>
          <w:rFonts w:ascii="仿宋_GB2312" w:hAnsi="楷体" w:eastAsia="仿宋_GB2312"/>
          <w:b/>
          <w:bCs/>
          <w:sz w:val="32"/>
          <w:szCs w:val="32"/>
        </w:rPr>
      </w:pPr>
      <w:r>
        <w:rPr>
          <w:rFonts w:hint="eastAsia" w:ascii="仿宋_GB2312" w:hAnsi="楷体" w:eastAsia="仿宋_GB2312"/>
          <w:b/>
          <w:bCs/>
          <w:sz w:val="32"/>
          <w:szCs w:val="32"/>
        </w:rPr>
        <w:t>2.项目领导小组副组长：建东，深圳市供应链金融协会首席顾问、深圳市先行供应链金融研究院理事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工学学士，经济学硕士。深圳市联合产权交易所前总裁，国内产权投资、资本运营和交易流转方面跨界的顶尖专家和领军人物。具有近20年国有金融机构的经营管理经验，严谨自律，熟知私募市场及制度规范，深谙各类要素配置和资本运作，善用组合交易实现投资的价值退出，是深圳市碳排放权交易所、前海金融资产交易中心等多个新型要素市场交易制度和业务框架的设计者和奠基者，主持资产交易/投资额超过三千亿元，是资源产业化、产业资本化、资本证券化的倡导者和实践者。主要负责监督项目实施。</w:t>
      </w:r>
    </w:p>
    <w:p>
      <w:pPr>
        <w:spacing w:line="560" w:lineRule="exact"/>
        <w:ind w:firstLine="643" w:firstLineChars="200"/>
        <w:rPr>
          <w:rFonts w:ascii="仿宋_GB2312" w:hAnsi="楷体" w:eastAsia="仿宋_GB2312"/>
          <w:b/>
          <w:bCs/>
          <w:sz w:val="32"/>
          <w:szCs w:val="32"/>
        </w:rPr>
      </w:pPr>
      <w:r>
        <w:rPr>
          <w:rFonts w:hint="eastAsia" w:ascii="仿宋_GB2312" w:hAnsi="楷体" w:eastAsia="仿宋_GB2312"/>
          <w:b/>
          <w:bCs/>
          <w:sz w:val="32"/>
          <w:szCs w:val="32"/>
        </w:rPr>
        <w:t>3.项目领导小组副组长：高婉宁，深圳市供应链金融协会副秘书长，深圳市先行供应链金融研究院副理事长、执行院长</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中国人民大学经济学博士，金融风险管理专家。二十三年金融机构及六年企业从业经历。曾任中国银行总行和招商银行总行信贷审批、风险管理、金融机构管理等部门高管。参与人民银行关于银行实施巴塞尔新资本协议内部信用评级体系建设项目；负责完成银行内部企业信用评级体系建设、银行间银银通系统平台建设、银行全面风险管理制度建设、银行内部体制改革项目等多项创新业务及专题工作；负责海内外代理行关系管理，跨境人民币业务、同业授信等业务；曾带领团队荣获深圳市金融创新一等奖。主要负责课程内容设计。</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4.项目核心成员：</w:t>
      </w:r>
      <w:r>
        <w:rPr>
          <w:rFonts w:hint="eastAsia" w:ascii="仿宋_GB2312" w:hAnsi="楷体" w:eastAsia="仿宋_GB2312"/>
          <w:sz w:val="32"/>
          <w:szCs w:val="32"/>
        </w:rPr>
        <w:t>李凯，深圳市先行供应链金融研究院执行副院长。深交所博士后，“深港澳金融科技师”专才计划秘书长，深圳市金融科技协会金融科技师分会会长，深圳国家金融科技测评中心董事，深圳市跨境股权投资专委会联席秘书长。</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5.项目核心成员：</w:t>
      </w:r>
      <w:r>
        <w:rPr>
          <w:rFonts w:hint="eastAsia" w:ascii="仿宋_GB2312" w:hAnsi="楷体" w:eastAsia="仿宋_GB2312"/>
          <w:sz w:val="32"/>
          <w:szCs w:val="32"/>
        </w:rPr>
        <w:t>黄方，深圳市先行供应链金融研究院副院长</w:t>
      </w:r>
      <w:r>
        <w:rPr>
          <w:rFonts w:hint="eastAsia" w:ascii="仿宋_GB2312" w:hAnsi="楷体" w:eastAsia="仿宋_GB2312"/>
          <w:sz w:val="32"/>
          <w:szCs w:val="32"/>
          <w:lang w:eastAsia="zh-CN"/>
        </w:rPr>
        <w:t>、深圳国际海事可持续发展中心副主任，特聘专家</w:t>
      </w:r>
      <w:r>
        <w:rPr>
          <w:rFonts w:hint="eastAsia" w:ascii="仿宋_GB2312" w:hAnsi="楷体" w:eastAsia="仿宋_GB2312"/>
          <w:sz w:val="32"/>
          <w:szCs w:val="32"/>
        </w:rPr>
        <w:t>。历任国有四大银行之一深圳分行的信贷部、公司业务部、新产品开发部等部门；曾任中远集团、中海集团及中远物流等集团公司；集金融科技、工业智联及贸易品大型平台金融风险控制、供应链管理，风控授信模型设计，银企对接特别是从零开始结合企业ERP设计和领导全平台融合动态供应链金融子平台经验。曾任某大型工业品平台金融中心第一负责人。</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（二）联系方式</w:t>
      </w: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联系人：杨茜洁</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座  机：</w:t>
      </w:r>
      <w:r>
        <w:rPr>
          <w:rFonts w:ascii="仿宋_GB2312" w:hAnsi="楷体" w:eastAsia="仿宋_GB2312"/>
          <w:sz w:val="32"/>
          <w:szCs w:val="32"/>
        </w:rPr>
        <w:t>0755-23915894</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手  机：</w:t>
      </w:r>
      <w:r>
        <w:rPr>
          <w:rFonts w:ascii="仿宋_GB2312" w:hAnsi="楷体" w:eastAsia="仿宋_GB2312"/>
          <w:sz w:val="32"/>
          <w:szCs w:val="32"/>
        </w:rPr>
        <w:t>13823664035</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邮  箱：</w:t>
      </w:r>
      <w:r>
        <w:fldChar w:fldCharType="begin"/>
      </w:r>
      <w:r>
        <w:instrText xml:space="preserve"> HYPERLINK "mailto:yang@szscfa.com" </w:instrText>
      </w:r>
      <w:r>
        <w:fldChar w:fldCharType="separate"/>
      </w:r>
      <w:r>
        <w:rPr>
          <w:rStyle w:val="13"/>
          <w:rFonts w:ascii="仿宋_GB2312" w:hAnsi="楷体" w:eastAsia="仿宋_GB2312"/>
          <w:color w:val="auto"/>
          <w:sz w:val="32"/>
          <w:szCs w:val="32"/>
          <w:u w:val="none"/>
        </w:rPr>
        <w:t>yang@szscfa.com</w:t>
      </w:r>
      <w:r>
        <w:rPr>
          <w:rStyle w:val="13"/>
          <w:rFonts w:ascii="仿宋_GB2312" w:hAnsi="楷体" w:eastAsia="仿宋_GB2312"/>
          <w:color w:val="auto"/>
          <w:sz w:val="32"/>
          <w:szCs w:val="32"/>
          <w:u w:val="none"/>
        </w:rPr>
        <w:fldChar w:fldCharType="end"/>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地  址：广东省深圳市龙华区数字创新中心B座3205</w:t>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联系人：钟苑</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座  机：</w:t>
      </w:r>
      <w:r>
        <w:rPr>
          <w:rFonts w:ascii="仿宋_GB2312" w:hAnsi="楷体" w:eastAsia="仿宋_GB2312"/>
          <w:sz w:val="32"/>
          <w:szCs w:val="32"/>
        </w:rPr>
        <w:t>0755-23915894</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手  机：15900098066</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邮  箱：</w:t>
      </w:r>
      <w:r>
        <w:fldChar w:fldCharType="begin"/>
      </w:r>
      <w:r>
        <w:instrText xml:space="preserve"> HYPERLINK "mailto:sscf@szscfa.com" </w:instrText>
      </w:r>
      <w:r>
        <w:fldChar w:fldCharType="separate"/>
      </w:r>
      <w:r>
        <w:rPr>
          <w:rStyle w:val="13"/>
          <w:rFonts w:ascii="仿宋_GB2312" w:hAnsi="楷体" w:eastAsia="仿宋_GB2312"/>
          <w:color w:val="auto"/>
          <w:sz w:val="32"/>
          <w:szCs w:val="32"/>
          <w:u w:val="none"/>
        </w:rPr>
        <w:t>sscf@szscfa.com</w:t>
      </w:r>
      <w:r>
        <w:rPr>
          <w:rStyle w:val="13"/>
          <w:rFonts w:ascii="仿宋_GB2312" w:hAnsi="楷体" w:eastAsia="仿宋_GB2312"/>
          <w:color w:val="auto"/>
          <w:sz w:val="32"/>
          <w:szCs w:val="32"/>
          <w:u w:val="none"/>
        </w:rPr>
        <w:fldChar w:fldCharType="end"/>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地  址：广东省深圳市龙华区数字创新中心B座3205</w:t>
      </w:r>
    </w:p>
    <w:p>
      <w:pPr>
        <w:rPr>
          <w:rFonts w:ascii="仿宋_GB2312" w:hAnsi="楷体" w:eastAsia="仿宋_GB2312"/>
          <w:sz w:val="32"/>
          <w:szCs w:val="32"/>
        </w:rPr>
      </w:pPr>
    </w:p>
    <w:sectPr>
      <w:footerReference r:id="rId3"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9F2F2A-DFA0-451B-AA01-F0D82BAAC9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2" w:fontKey="{FE49E8D4-6CED-469A-BED4-BC20DD1151A1}"/>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8EAE52A4-4419-4C3B-8EF8-19ECE748EBCE}"/>
  </w:font>
  <w:font w:name="仿宋_GB2312">
    <w:panose1 w:val="02010609030101010101"/>
    <w:charset w:val="86"/>
    <w:family w:val="modern"/>
    <w:pitch w:val="default"/>
    <w:sig w:usb0="00000001" w:usb1="080E0000" w:usb2="00000000" w:usb3="00000000" w:csb0="00040000" w:csb1="00000000"/>
    <w:embedRegular r:id="rId4" w:fontKey="{0A519C5F-8A30-41D2-943A-83B9E48DC56F}"/>
  </w:font>
  <w:font w:name="Helvetica Neue">
    <w:altName w:val="Sylfaen"/>
    <w:panose1 w:val="00000000000000000000"/>
    <w:charset w:val="00"/>
    <w:family w:val="auto"/>
    <w:pitch w:val="default"/>
    <w:sig w:usb0="00000000" w:usb1="00000000" w:usb2="00000010" w:usb3="00000000" w:csb0="00000000" w:csb1="00000000"/>
    <w:embedRegular r:id="rId5" w:fontKey="{D9D3A1CB-7F4B-42BF-95A0-8582E3C72293}"/>
  </w:font>
  <w:font w:name="楷体">
    <w:panose1 w:val="02010609060101010101"/>
    <w:charset w:val="86"/>
    <w:family w:val="modern"/>
    <w:pitch w:val="default"/>
    <w:sig w:usb0="800002BF" w:usb1="38CF7CFA" w:usb2="00000016" w:usb3="00000000" w:csb0="00040001" w:csb1="00000000"/>
    <w:embedRegular r:id="rId6" w:fontKey="{BE7B6CEA-39EB-4110-992C-89887B486B3F}"/>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EDE30"/>
    <w:multiLevelType w:val="singleLevel"/>
    <w:tmpl w:val="F35EDE30"/>
    <w:lvl w:ilvl="0" w:tentative="0">
      <w:start w:val="2"/>
      <w:numFmt w:val="chineseCounting"/>
      <w:suff w:val="nothing"/>
      <w:lvlText w:val="（%1）"/>
      <w:lvlJc w:val="left"/>
      <w:rPr>
        <w:rFonts w:hint="eastAsia"/>
      </w:rPr>
    </w:lvl>
  </w:abstractNum>
  <w:abstractNum w:abstractNumId="1">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TBjZWI5YzZkODkzYzMzYTA4Mjg0YzZlZDg3NDgifQ=="/>
  </w:docVars>
  <w:rsids>
    <w:rsidRoot w:val="00172A27"/>
    <w:rsid w:val="00074DB4"/>
    <w:rsid w:val="00077C00"/>
    <w:rsid w:val="0016340D"/>
    <w:rsid w:val="002011AD"/>
    <w:rsid w:val="002410F1"/>
    <w:rsid w:val="00271826"/>
    <w:rsid w:val="002751BA"/>
    <w:rsid w:val="002D4312"/>
    <w:rsid w:val="002E28F4"/>
    <w:rsid w:val="003107A8"/>
    <w:rsid w:val="003176ED"/>
    <w:rsid w:val="00326F14"/>
    <w:rsid w:val="00347FB2"/>
    <w:rsid w:val="003A38A3"/>
    <w:rsid w:val="003B643A"/>
    <w:rsid w:val="003E0B3C"/>
    <w:rsid w:val="00472C19"/>
    <w:rsid w:val="00492425"/>
    <w:rsid w:val="00524B71"/>
    <w:rsid w:val="00525CC5"/>
    <w:rsid w:val="00534C23"/>
    <w:rsid w:val="00535BD7"/>
    <w:rsid w:val="00556D9A"/>
    <w:rsid w:val="00576336"/>
    <w:rsid w:val="005A442E"/>
    <w:rsid w:val="005E3826"/>
    <w:rsid w:val="005F4CD0"/>
    <w:rsid w:val="006524B1"/>
    <w:rsid w:val="00652BAF"/>
    <w:rsid w:val="006601E2"/>
    <w:rsid w:val="006908BC"/>
    <w:rsid w:val="006F466C"/>
    <w:rsid w:val="007D4491"/>
    <w:rsid w:val="007F4770"/>
    <w:rsid w:val="00822495"/>
    <w:rsid w:val="00836B97"/>
    <w:rsid w:val="0085388F"/>
    <w:rsid w:val="00874803"/>
    <w:rsid w:val="008B7171"/>
    <w:rsid w:val="008C543C"/>
    <w:rsid w:val="008D602A"/>
    <w:rsid w:val="008F6586"/>
    <w:rsid w:val="00913E79"/>
    <w:rsid w:val="00AB45E2"/>
    <w:rsid w:val="00AE39CE"/>
    <w:rsid w:val="00C74204"/>
    <w:rsid w:val="00C81B42"/>
    <w:rsid w:val="00CC0F11"/>
    <w:rsid w:val="00CE22EB"/>
    <w:rsid w:val="00D20837"/>
    <w:rsid w:val="00D55DAC"/>
    <w:rsid w:val="00D871D8"/>
    <w:rsid w:val="00DF1255"/>
    <w:rsid w:val="00E07A70"/>
    <w:rsid w:val="00E157A5"/>
    <w:rsid w:val="00E45CC9"/>
    <w:rsid w:val="00F236AC"/>
    <w:rsid w:val="00F719AD"/>
    <w:rsid w:val="00FF1531"/>
    <w:rsid w:val="01255120"/>
    <w:rsid w:val="01671BA8"/>
    <w:rsid w:val="017A0B78"/>
    <w:rsid w:val="01A249C3"/>
    <w:rsid w:val="02A8425B"/>
    <w:rsid w:val="02B76284"/>
    <w:rsid w:val="032B6C3A"/>
    <w:rsid w:val="03936A9A"/>
    <w:rsid w:val="03B846B9"/>
    <w:rsid w:val="04096A1F"/>
    <w:rsid w:val="04434B5A"/>
    <w:rsid w:val="04695C6C"/>
    <w:rsid w:val="04BF3DC9"/>
    <w:rsid w:val="062751BA"/>
    <w:rsid w:val="06AE3749"/>
    <w:rsid w:val="06DA69AD"/>
    <w:rsid w:val="07044696"/>
    <w:rsid w:val="07BB67DE"/>
    <w:rsid w:val="086304C4"/>
    <w:rsid w:val="088E237C"/>
    <w:rsid w:val="08DD2A4B"/>
    <w:rsid w:val="092C516F"/>
    <w:rsid w:val="0A08148C"/>
    <w:rsid w:val="0B4004B0"/>
    <w:rsid w:val="0BEF6A57"/>
    <w:rsid w:val="0C15279F"/>
    <w:rsid w:val="0C1C2A19"/>
    <w:rsid w:val="0C5D5998"/>
    <w:rsid w:val="0D183D8B"/>
    <w:rsid w:val="0D470B14"/>
    <w:rsid w:val="0DB22432"/>
    <w:rsid w:val="0DDF64E6"/>
    <w:rsid w:val="0E4D67DC"/>
    <w:rsid w:val="0EC7068C"/>
    <w:rsid w:val="10196798"/>
    <w:rsid w:val="103319CE"/>
    <w:rsid w:val="1081728E"/>
    <w:rsid w:val="10B6461B"/>
    <w:rsid w:val="1111121D"/>
    <w:rsid w:val="11392998"/>
    <w:rsid w:val="11D57FA5"/>
    <w:rsid w:val="11F12DFD"/>
    <w:rsid w:val="120D40DA"/>
    <w:rsid w:val="123131A0"/>
    <w:rsid w:val="129C0FBA"/>
    <w:rsid w:val="133B4F65"/>
    <w:rsid w:val="138D2835"/>
    <w:rsid w:val="13C2417B"/>
    <w:rsid w:val="13C57E21"/>
    <w:rsid w:val="13D12EE6"/>
    <w:rsid w:val="14011A1D"/>
    <w:rsid w:val="14BB6C25"/>
    <w:rsid w:val="15216180"/>
    <w:rsid w:val="15B9101B"/>
    <w:rsid w:val="15E46F00"/>
    <w:rsid w:val="16003EE7"/>
    <w:rsid w:val="16694A77"/>
    <w:rsid w:val="16797382"/>
    <w:rsid w:val="16881F81"/>
    <w:rsid w:val="16900E36"/>
    <w:rsid w:val="16932FEB"/>
    <w:rsid w:val="16BC60CF"/>
    <w:rsid w:val="16C32FBA"/>
    <w:rsid w:val="16C5277E"/>
    <w:rsid w:val="175C6F6A"/>
    <w:rsid w:val="183322CF"/>
    <w:rsid w:val="18825398"/>
    <w:rsid w:val="19061883"/>
    <w:rsid w:val="19964656"/>
    <w:rsid w:val="1A831885"/>
    <w:rsid w:val="1AE40461"/>
    <w:rsid w:val="1C56117E"/>
    <w:rsid w:val="1C986C96"/>
    <w:rsid w:val="1CA06396"/>
    <w:rsid w:val="1D8120F0"/>
    <w:rsid w:val="1EDF6758"/>
    <w:rsid w:val="1EFB52BB"/>
    <w:rsid w:val="1F0B0581"/>
    <w:rsid w:val="204D3701"/>
    <w:rsid w:val="21B856E5"/>
    <w:rsid w:val="220E46E1"/>
    <w:rsid w:val="23124FBC"/>
    <w:rsid w:val="23B51EDC"/>
    <w:rsid w:val="24727DCD"/>
    <w:rsid w:val="25043FCB"/>
    <w:rsid w:val="262361C2"/>
    <w:rsid w:val="27661303"/>
    <w:rsid w:val="28C24D00"/>
    <w:rsid w:val="2936011C"/>
    <w:rsid w:val="29387BF8"/>
    <w:rsid w:val="29A84AA4"/>
    <w:rsid w:val="2A007C29"/>
    <w:rsid w:val="2ACD1565"/>
    <w:rsid w:val="2B065092"/>
    <w:rsid w:val="2B3C1135"/>
    <w:rsid w:val="2C027C88"/>
    <w:rsid w:val="2CEE645F"/>
    <w:rsid w:val="2D151C95"/>
    <w:rsid w:val="2EB20994"/>
    <w:rsid w:val="2FE853E7"/>
    <w:rsid w:val="304C79CD"/>
    <w:rsid w:val="30D00355"/>
    <w:rsid w:val="313E54E9"/>
    <w:rsid w:val="32810EF2"/>
    <w:rsid w:val="32A55811"/>
    <w:rsid w:val="32D9616A"/>
    <w:rsid w:val="333077D1"/>
    <w:rsid w:val="337A3FC9"/>
    <w:rsid w:val="33805A74"/>
    <w:rsid w:val="34C463DA"/>
    <w:rsid w:val="350519CA"/>
    <w:rsid w:val="35673FB4"/>
    <w:rsid w:val="360F6D9D"/>
    <w:rsid w:val="36882D07"/>
    <w:rsid w:val="374E7E20"/>
    <w:rsid w:val="37DA0A40"/>
    <w:rsid w:val="3A3564D6"/>
    <w:rsid w:val="3A8F00D5"/>
    <w:rsid w:val="3AD273C0"/>
    <w:rsid w:val="3B1564C3"/>
    <w:rsid w:val="3B6049CB"/>
    <w:rsid w:val="3C3245BA"/>
    <w:rsid w:val="3CDF62A5"/>
    <w:rsid w:val="3E3D0751"/>
    <w:rsid w:val="3E7964D0"/>
    <w:rsid w:val="40044E62"/>
    <w:rsid w:val="400718BA"/>
    <w:rsid w:val="402204A1"/>
    <w:rsid w:val="40E8269B"/>
    <w:rsid w:val="41215468"/>
    <w:rsid w:val="415D3E87"/>
    <w:rsid w:val="41D5005A"/>
    <w:rsid w:val="41FF4F3E"/>
    <w:rsid w:val="43B0035F"/>
    <w:rsid w:val="45683684"/>
    <w:rsid w:val="45A03403"/>
    <w:rsid w:val="45C4706A"/>
    <w:rsid w:val="45FF3FF9"/>
    <w:rsid w:val="46121711"/>
    <w:rsid w:val="46160CAC"/>
    <w:rsid w:val="46655076"/>
    <w:rsid w:val="473601C3"/>
    <w:rsid w:val="477F3B07"/>
    <w:rsid w:val="47EC2BD9"/>
    <w:rsid w:val="49B74350"/>
    <w:rsid w:val="4B014C01"/>
    <w:rsid w:val="4B272E10"/>
    <w:rsid w:val="4B507005"/>
    <w:rsid w:val="4BBA7026"/>
    <w:rsid w:val="4C465518"/>
    <w:rsid w:val="4D0717DE"/>
    <w:rsid w:val="4D0F6E12"/>
    <w:rsid w:val="4D3C5768"/>
    <w:rsid w:val="4D6C03C4"/>
    <w:rsid w:val="4D6E34CC"/>
    <w:rsid w:val="4DEF40B9"/>
    <w:rsid w:val="4E200716"/>
    <w:rsid w:val="4F686DD7"/>
    <w:rsid w:val="50901457"/>
    <w:rsid w:val="509760BC"/>
    <w:rsid w:val="516637C4"/>
    <w:rsid w:val="52255AD6"/>
    <w:rsid w:val="52CA1F01"/>
    <w:rsid w:val="52F46924"/>
    <w:rsid w:val="53803A05"/>
    <w:rsid w:val="53955094"/>
    <w:rsid w:val="53E05E4C"/>
    <w:rsid w:val="54650ADE"/>
    <w:rsid w:val="54E504AC"/>
    <w:rsid w:val="55AC40A5"/>
    <w:rsid w:val="56A14138"/>
    <w:rsid w:val="56F44C23"/>
    <w:rsid w:val="57142D3D"/>
    <w:rsid w:val="58226E39"/>
    <w:rsid w:val="587A0A23"/>
    <w:rsid w:val="58826826"/>
    <w:rsid w:val="58877908"/>
    <w:rsid w:val="5934079B"/>
    <w:rsid w:val="59613991"/>
    <w:rsid w:val="5A102FC9"/>
    <w:rsid w:val="5A4222C5"/>
    <w:rsid w:val="5A5C5D77"/>
    <w:rsid w:val="5A951B44"/>
    <w:rsid w:val="5B8F47E5"/>
    <w:rsid w:val="5BA92F62"/>
    <w:rsid w:val="5BFB1E7B"/>
    <w:rsid w:val="5BFC2D95"/>
    <w:rsid w:val="5C841E70"/>
    <w:rsid w:val="5C912B1D"/>
    <w:rsid w:val="5D7930F7"/>
    <w:rsid w:val="5F512E1E"/>
    <w:rsid w:val="5F6940CF"/>
    <w:rsid w:val="5FD44EBD"/>
    <w:rsid w:val="5FDC35DA"/>
    <w:rsid w:val="60300C9B"/>
    <w:rsid w:val="6057789C"/>
    <w:rsid w:val="605E0C2A"/>
    <w:rsid w:val="60FB2835"/>
    <w:rsid w:val="61B256D1"/>
    <w:rsid w:val="61D35E71"/>
    <w:rsid w:val="6290294A"/>
    <w:rsid w:val="62A75805"/>
    <w:rsid w:val="62CD5629"/>
    <w:rsid w:val="6366109A"/>
    <w:rsid w:val="63807109"/>
    <w:rsid w:val="639372D9"/>
    <w:rsid w:val="63FE69AC"/>
    <w:rsid w:val="64036A90"/>
    <w:rsid w:val="641D65E3"/>
    <w:rsid w:val="642C1431"/>
    <w:rsid w:val="64D23995"/>
    <w:rsid w:val="65B8702E"/>
    <w:rsid w:val="65ED17E6"/>
    <w:rsid w:val="66060C9B"/>
    <w:rsid w:val="66635121"/>
    <w:rsid w:val="66E33567"/>
    <w:rsid w:val="67142AC6"/>
    <w:rsid w:val="67381100"/>
    <w:rsid w:val="67AF7FBD"/>
    <w:rsid w:val="67CF7924"/>
    <w:rsid w:val="68254313"/>
    <w:rsid w:val="68CA1553"/>
    <w:rsid w:val="69B33D95"/>
    <w:rsid w:val="69DA5ADA"/>
    <w:rsid w:val="6A4731ED"/>
    <w:rsid w:val="6AA32FA4"/>
    <w:rsid w:val="6AAE27AE"/>
    <w:rsid w:val="6ADF7100"/>
    <w:rsid w:val="6B3E3B32"/>
    <w:rsid w:val="6CCE0FB9"/>
    <w:rsid w:val="6D6F21E6"/>
    <w:rsid w:val="6D7D6164"/>
    <w:rsid w:val="6DB24BA6"/>
    <w:rsid w:val="6E663BF6"/>
    <w:rsid w:val="6E8E67F2"/>
    <w:rsid w:val="6EA148D7"/>
    <w:rsid w:val="6EBF23D5"/>
    <w:rsid w:val="6ECB7DD2"/>
    <w:rsid w:val="6F2D45E9"/>
    <w:rsid w:val="6F735497"/>
    <w:rsid w:val="6FB6119D"/>
    <w:rsid w:val="6FC206CE"/>
    <w:rsid w:val="702D6625"/>
    <w:rsid w:val="717D0162"/>
    <w:rsid w:val="71A02506"/>
    <w:rsid w:val="71AC7D0F"/>
    <w:rsid w:val="724A02DC"/>
    <w:rsid w:val="72B54589"/>
    <w:rsid w:val="72D471FB"/>
    <w:rsid w:val="737E3665"/>
    <w:rsid w:val="742E30C3"/>
    <w:rsid w:val="744C5512"/>
    <w:rsid w:val="746C5BB4"/>
    <w:rsid w:val="74BB4445"/>
    <w:rsid w:val="76BA2CD8"/>
    <w:rsid w:val="77C81319"/>
    <w:rsid w:val="78BB6E3D"/>
    <w:rsid w:val="797D616D"/>
    <w:rsid w:val="79B7342D"/>
    <w:rsid w:val="7A36356B"/>
    <w:rsid w:val="7A85352B"/>
    <w:rsid w:val="7AAE2E3B"/>
    <w:rsid w:val="7AF4420D"/>
    <w:rsid w:val="7B2368A0"/>
    <w:rsid w:val="7B716633"/>
    <w:rsid w:val="7C2227A9"/>
    <w:rsid w:val="7C9E0D02"/>
    <w:rsid w:val="7D366D5F"/>
    <w:rsid w:val="7D735992"/>
    <w:rsid w:val="7DBD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autoRedefine/>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0"/>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Autospacing="1" w:afterAutospacing="1"/>
      <w:jc w:val="left"/>
    </w:pPr>
    <w:rPr>
      <w:rFonts w:cs="Times New Roman"/>
      <w:kern w:val="0"/>
      <w:sz w:val="24"/>
    </w:rPr>
  </w:style>
  <w:style w:type="table" w:styleId="9">
    <w:name w:val="Table Grid"/>
    <w:basedOn w:val="8"/>
    <w:autoRedefine/>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autoRedefine/>
    <w:qFormat/>
    <w:uiPriority w:val="0"/>
    <w:rPr>
      <w:i/>
    </w:rPr>
  </w:style>
  <w:style w:type="character" w:styleId="13">
    <w:name w:val="Hyperlink"/>
    <w:basedOn w:val="10"/>
    <w:autoRedefine/>
    <w:unhideWhenUsed/>
    <w:qFormat/>
    <w:uiPriority w:val="99"/>
    <w:rPr>
      <w:color w:val="0563C1" w:themeColor="hyperlink"/>
      <w:u w:val="single"/>
      <w14:textFill>
        <w14:solidFill>
          <w14:schemeClr w14:val="hlink"/>
        </w14:solidFill>
      </w14:textFill>
    </w:rPr>
  </w:style>
  <w:style w:type="paragraph" w:customStyle="1" w:styleId="14">
    <w:name w:val="二级标题"/>
    <w:basedOn w:val="3"/>
    <w:autoRedefine/>
    <w:qFormat/>
    <w:uiPriority w:val="0"/>
    <w:pPr>
      <w:spacing w:line="240" w:lineRule="auto"/>
      <w:ind w:left="1320" w:leftChars="100" w:right="100" w:rightChars="100"/>
    </w:pPr>
    <w:rPr>
      <w:rFonts w:eastAsia="楷体_GB2312"/>
      <w:sz w:val="32"/>
    </w:rPr>
  </w:style>
  <w:style w:type="paragraph" w:customStyle="1" w:styleId="15">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eastAsia="宋体" w:cs="Times New Roman"/>
      <w:szCs w:val="24"/>
    </w:rPr>
  </w:style>
  <w:style w:type="paragraph" w:customStyle="1" w:styleId="17">
    <w:name w:val="acbfdd8b-e11b-4d36-88ff-6049b138f862"/>
    <w:basedOn w:val="4"/>
    <w:link w:val="19"/>
    <w:autoRedefine/>
    <w:qFormat/>
    <w:uiPriority w:val="0"/>
    <w:pPr>
      <w:adjustRightInd w:val="0"/>
      <w:spacing w:after="0" w:line="288" w:lineRule="auto"/>
      <w:jc w:val="left"/>
    </w:pPr>
    <w:rPr>
      <w:rFonts w:ascii="微软雅黑" w:hAnsi="微软雅黑" w:eastAsia="微软雅黑"/>
      <w:color w:val="000000"/>
      <w:sz w:val="22"/>
    </w:rPr>
  </w:style>
  <w:style w:type="character" w:customStyle="1" w:styleId="18">
    <w:name w:val="标题 1 字符"/>
    <w:basedOn w:val="10"/>
    <w:link w:val="2"/>
    <w:autoRedefine/>
    <w:qFormat/>
    <w:uiPriority w:val="0"/>
    <w:rPr>
      <w:rFonts w:eastAsia="幼圆"/>
      <w:b/>
      <w:bCs/>
      <w:color w:val="C00000"/>
      <w:kern w:val="44"/>
      <w:sz w:val="32"/>
      <w:szCs w:val="22"/>
    </w:rPr>
  </w:style>
  <w:style w:type="character" w:customStyle="1" w:styleId="19">
    <w:name w:val="acbfdd8b-e11b-4d36-88ff-6049b138f862 字符"/>
    <w:basedOn w:val="18"/>
    <w:link w:val="17"/>
    <w:autoRedefine/>
    <w:qFormat/>
    <w:uiPriority w:val="0"/>
    <w:rPr>
      <w:rFonts w:ascii="微软雅黑" w:hAnsi="微软雅黑" w:eastAsia="微软雅黑" w:cstheme="minorBidi"/>
      <w:b w:val="0"/>
      <w:bCs w:val="0"/>
      <w:color w:val="000000"/>
      <w:kern w:val="2"/>
      <w:sz w:val="22"/>
      <w:szCs w:val="22"/>
    </w:rPr>
  </w:style>
  <w:style w:type="character" w:customStyle="1" w:styleId="20">
    <w:name w:val="正文文本 字符"/>
    <w:basedOn w:val="10"/>
    <w:link w:val="4"/>
    <w:autoRedefine/>
    <w:qFormat/>
    <w:uiPriority w:val="0"/>
    <w:rPr>
      <w:rFonts w:asciiTheme="minorHAnsi" w:hAnsiTheme="minorHAnsi" w:eastAsiaTheme="minorEastAsia" w:cstheme="minorBidi"/>
      <w:kern w:val="2"/>
      <w:sz w:val="21"/>
      <w:szCs w:val="22"/>
    </w:rPr>
  </w:style>
  <w:style w:type="character" w:customStyle="1" w:styleId="21">
    <w:name w:val="未处理的提及1"/>
    <w:basedOn w:val="1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6566</Words>
  <Characters>7087</Characters>
  <Lines>57</Lines>
  <Paragraphs>16</Paragraphs>
  <TotalTime>3</TotalTime>
  <ScaleCrop>false</ScaleCrop>
  <LinksUpToDate>false</LinksUpToDate>
  <CharactersWithSpaces>7135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2024-05-23T12:26:00Z</dcterms:created>
  <dc:creator>润苗Irene</dc:creator>
  <cp:lastModifiedBy>深供金协</cp:lastModifiedBy>
  <cp:lastPrinted>2022-07-04T07:01:00Z</cp:lastPrinted>
  <dcterms:modified xsi:type="dcterms:W3CDTF">2024-05-31T04:30:35Z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111A23D6F8CA4C8997CB096564958F4D_13</vt:lpwstr>
  </property>
</Properties>
</file>