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服务团队情况和拟派驻人员情况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</w:t>
      </w:r>
      <w:r>
        <w:rPr>
          <w:rFonts w:hint="eastAsia" w:hAnsi="宋体" w:cs="Times New Roman"/>
          <w:b/>
          <w:bCs/>
          <w:sz w:val="32"/>
          <w:szCs w:val="21"/>
          <w:lang w:val="en-US" w:eastAsia="zh-CN"/>
        </w:rPr>
        <w:t>清晰</w:t>
      </w:r>
      <w:r>
        <w:rPr>
          <w:rFonts w:hint="eastAsia" w:hAnsi="宋体" w:cs="Times New Roman"/>
          <w:sz w:val="32"/>
          <w:szCs w:val="21"/>
          <w:lang w:val="en-US" w:eastAsia="zh-CN"/>
        </w:rPr>
        <w:t>且</w:t>
      </w:r>
      <w:r>
        <w:rPr>
          <w:rFonts w:hint="eastAsia" w:ascii="仿宋_GB2312" w:hAnsi="宋体" w:eastAsia="仿宋_GB2312" w:cs="Times New Roman"/>
          <w:b/>
          <w:bCs/>
          <w:sz w:val="32"/>
          <w:szCs w:val="21"/>
          <w:lang w:val="en-US" w:eastAsia="zh-CN"/>
        </w:rPr>
        <w:t>加盖公章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。</w:t>
      </w: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注：请提供文件目录，以便评审老师审核相应附件。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76950agBAABV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C9E18A5"/>
    <w:rsid w:val="169C5978"/>
    <w:rsid w:val="179E667A"/>
    <w:rsid w:val="188C6FDA"/>
    <w:rsid w:val="19A653E3"/>
    <w:rsid w:val="1B2C1947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B43685"/>
    <w:rsid w:val="7AD868F2"/>
    <w:rsid w:val="7B1278CB"/>
    <w:rsid w:val="7F5BA45D"/>
    <w:rsid w:val="CFBF09E6"/>
    <w:rsid w:val="DFADD766"/>
    <w:rsid w:val="F177B842"/>
    <w:rsid w:val="F7D0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0</TotalTime>
  <ScaleCrop>false</ScaleCrop>
  <LinksUpToDate>false</LinksUpToDate>
  <CharactersWithSpaces>547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2020-10-14T10:35:00Z</dcterms:created>
  <dc:creator>鱼儿晒太阳</dc:creator>
  <cp:lastModifiedBy>zengjing</cp:lastModifiedBy>
  <dcterms:modified xsi:type="dcterms:W3CDTF">2024-05-23T15:35:12Z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AF593778821A45BBA12AAC6060623BCC</vt:lpwstr>
  </property>
</Properties>
</file>