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无不良行为承诺书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致：深圳市地方金融监督管理局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我单位目前处于正常营业状态。在此声明与承诺如下：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（一）符合《中华人民共和国政府采购法》第二十二条规定的条件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（二）在深圳参加政府采购活动前3年内在经营活动中没有重大违法记录，或当前被禁止参加政府采购活动，所称重大违法记录，是指供应商因违法经营受到刑事处罚或者责令停产停业、吊销许可证或者执照、较大数额罚款等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（三）我单位保证参与本项目后不再转包或分包。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我单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位对以上承诺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的真实性负责，如有不实，自愿接受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相关法律法规的处罚及其他一切后果。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特此承诺。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负责人/投标授权代表签名：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日期：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00000000"/>
    <w:rsid w:val="004602B0"/>
    <w:rsid w:val="1AC85DE1"/>
    <w:rsid w:val="1B3C0B6C"/>
    <w:rsid w:val="68F0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spacing w:after="200" w:line="600" w:lineRule="exact"/>
      <w:ind w:firstLine="420"/>
    </w:pPr>
    <w:rPr>
      <w:rFonts w:ascii="Times New Roman" w:hAnsi="Times New Roman" w:eastAsia="CESI仿宋-GB2312"/>
      <w:sz w:val="32"/>
      <w:szCs w:val="20"/>
    </w:rPr>
  </w:style>
  <w:style w:type="paragraph" w:styleId="3">
    <w:name w:val="Body Text"/>
    <w:basedOn w:val="1"/>
    <w:next w:val="4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2022-08-30T03:21:00Z</dcterms:created>
  <dc:creator>zjh32</dc:creator>
  <cp:lastModifiedBy>Nicky周</cp:lastModifiedBy>
  <dcterms:modified xsi:type="dcterms:W3CDTF">2022-08-30T06:11:10Z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27AF06B7B0DB41B5809C08770775580F</vt:lpwstr>
  </property>
</Properties>
</file>