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806E" w14:textId="77777777" w:rsidR="00ED28B5" w:rsidRDefault="00000000">
      <w:pPr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附件4</w:t>
      </w:r>
    </w:p>
    <w:p w14:paraId="5FF3AD30" w14:textId="77777777" w:rsidR="00ED28B5" w:rsidRDefault="00000000">
      <w:pPr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</w:rPr>
        <w:t xml:space="preserve">    </w:t>
      </w:r>
      <w:r>
        <w:rPr>
          <w:rFonts w:ascii="仿宋_GB2312" w:eastAsia="仿宋_GB2312" w:hAnsi="宋体" w:hint="eastAsia"/>
          <w:b/>
          <w:sz w:val="44"/>
          <w:szCs w:val="44"/>
        </w:rPr>
        <w:t>技术响应、偏离情况说明表</w:t>
      </w:r>
    </w:p>
    <w:p w14:paraId="2247F13E" w14:textId="77777777" w:rsidR="00ED28B5" w:rsidRDefault="00ED28B5">
      <w:pPr>
        <w:adjustRightInd w:val="0"/>
        <w:snapToGrid w:val="0"/>
        <w:spacing w:line="360" w:lineRule="auto"/>
        <w:ind w:firstLine="480"/>
        <w:rPr>
          <w:rFonts w:ascii="仿宋_GB2312" w:eastAsia="仿宋_GB2312" w:hAnsi="宋体"/>
          <w:sz w:val="24"/>
          <w:szCs w:val="24"/>
        </w:rPr>
      </w:pPr>
    </w:p>
    <w:p w14:paraId="3CFE9318" w14:textId="77777777" w:rsidR="00ED28B5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采购项目名称: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</w:t>
      </w: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410"/>
        <w:gridCol w:w="1965"/>
        <w:gridCol w:w="2570"/>
        <w:gridCol w:w="1569"/>
        <w:gridCol w:w="817"/>
      </w:tblGrid>
      <w:tr w:rsidR="00ED28B5" w14:paraId="12539F1B" w14:textId="77777777">
        <w:trPr>
          <w:trHeight w:val="680"/>
        </w:trPr>
        <w:tc>
          <w:tcPr>
            <w:tcW w:w="823" w:type="dxa"/>
            <w:vAlign w:val="center"/>
          </w:tcPr>
          <w:p w14:paraId="0D5DC2B5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14:paraId="61035C10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服务名称</w:t>
            </w:r>
          </w:p>
        </w:tc>
        <w:tc>
          <w:tcPr>
            <w:tcW w:w="1965" w:type="dxa"/>
            <w:vAlign w:val="center"/>
          </w:tcPr>
          <w:p w14:paraId="58EFC87F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响应文件要求</w:t>
            </w:r>
          </w:p>
        </w:tc>
        <w:tc>
          <w:tcPr>
            <w:tcW w:w="2570" w:type="dxa"/>
            <w:vAlign w:val="center"/>
          </w:tcPr>
          <w:p w14:paraId="01EBA58E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响应文件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具体响应</w:t>
            </w:r>
            <w:proofErr w:type="gramEnd"/>
          </w:p>
        </w:tc>
        <w:tc>
          <w:tcPr>
            <w:tcW w:w="1569" w:type="dxa"/>
            <w:vAlign w:val="center"/>
          </w:tcPr>
          <w:p w14:paraId="483ADDE6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响应/偏离</w:t>
            </w:r>
          </w:p>
        </w:tc>
        <w:tc>
          <w:tcPr>
            <w:tcW w:w="817" w:type="dxa"/>
            <w:vAlign w:val="center"/>
          </w:tcPr>
          <w:p w14:paraId="155FABEF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说明</w:t>
            </w:r>
          </w:p>
        </w:tc>
      </w:tr>
      <w:tr w:rsidR="00ED28B5" w14:paraId="3A43821B" w14:textId="77777777">
        <w:trPr>
          <w:trHeight w:val="680"/>
        </w:trPr>
        <w:tc>
          <w:tcPr>
            <w:tcW w:w="823" w:type="dxa"/>
            <w:vAlign w:val="center"/>
          </w:tcPr>
          <w:p w14:paraId="2D0B99E3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410" w:type="dxa"/>
            <w:vAlign w:val="center"/>
          </w:tcPr>
          <w:p w14:paraId="311B7374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052908C1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2417EE7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75AE0C87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3123821E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28B5" w14:paraId="461C916A" w14:textId="77777777">
        <w:trPr>
          <w:trHeight w:val="680"/>
        </w:trPr>
        <w:tc>
          <w:tcPr>
            <w:tcW w:w="823" w:type="dxa"/>
            <w:vAlign w:val="center"/>
          </w:tcPr>
          <w:p w14:paraId="4AE30B0B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410" w:type="dxa"/>
            <w:vAlign w:val="center"/>
          </w:tcPr>
          <w:p w14:paraId="032B788C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35BC3447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02E6216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5E75ABC0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634AC2B5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28B5" w14:paraId="2696D22A" w14:textId="77777777">
        <w:trPr>
          <w:trHeight w:val="680"/>
        </w:trPr>
        <w:tc>
          <w:tcPr>
            <w:tcW w:w="823" w:type="dxa"/>
            <w:vAlign w:val="center"/>
          </w:tcPr>
          <w:p w14:paraId="51036C6B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410" w:type="dxa"/>
            <w:vAlign w:val="center"/>
          </w:tcPr>
          <w:p w14:paraId="0B6327B4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5F6EE44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D1FAAA8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62E29D8F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2AC36F6F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28B5" w14:paraId="0C345507" w14:textId="77777777">
        <w:trPr>
          <w:trHeight w:val="680"/>
        </w:trPr>
        <w:tc>
          <w:tcPr>
            <w:tcW w:w="823" w:type="dxa"/>
            <w:vAlign w:val="center"/>
          </w:tcPr>
          <w:p w14:paraId="03094AC3" w14:textId="77777777" w:rsidR="00ED28B5" w:rsidRDefault="00000000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…</w:t>
            </w:r>
          </w:p>
        </w:tc>
        <w:tc>
          <w:tcPr>
            <w:tcW w:w="1410" w:type="dxa"/>
            <w:vAlign w:val="center"/>
          </w:tcPr>
          <w:p w14:paraId="1685C27B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24829F89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422F13C0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23158372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0B6065F6" w14:textId="77777777" w:rsidR="00ED28B5" w:rsidRDefault="00ED28B5"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4EAEAC08" w14:textId="77777777" w:rsidR="00ED28B5" w:rsidRDefault="00ED28B5">
      <w:pPr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</w:p>
    <w:p w14:paraId="1E0A9B7B" w14:textId="55B4DD85" w:rsidR="00ED28B5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说明：应对照正文文中“第二项</w:t>
      </w:r>
      <w:r w:rsidR="004132E7" w:rsidRPr="004132E7">
        <w:rPr>
          <w:rFonts w:ascii="仿宋_GB2312" w:eastAsia="仿宋_GB2312" w:hAnsi="仿宋" w:hint="eastAsia"/>
          <w:sz w:val="28"/>
          <w:szCs w:val="28"/>
        </w:rPr>
        <w:t>项目管理和服务要求</w:t>
      </w:r>
      <w:r>
        <w:rPr>
          <w:rFonts w:ascii="仿宋_GB2312" w:eastAsia="仿宋_GB2312" w:hAnsi="仿宋" w:hint="eastAsia"/>
          <w:sz w:val="28"/>
          <w:szCs w:val="28"/>
        </w:rPr>
        <w:t>”和“第三项供应商资格要求”逐条说明所提供服务已对技术规格要求做出了实质性的响应，并申明与技术规格条文的响应和偏离。特别对有具体参数要求的指标，供应商必须提供具体参数值。</w:t>
      </w:r>
    </w:p>
    <w:p w14:paraId="17FB78BB" w14:textId="77777777" w:rsidR="00ED28B5" w:rsidRDefault="00ED28B5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</w:p>
    <w:p w14:paraId="25535682" w14:textId="77777777" w:rsidR="00ED28B5" w:rsidRDefault="00ED28B5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</w:p>
    <w:p w14:paraId="092A7207" w14:textId="77777777" w:rsidR="00ED28B5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法定代表人或法定代表人授权代表签字：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</w:p>
    <w:p w14:paraId="3C651DE2" w14:textId="77777777" w:rsidR="00ED28B5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Courier New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磋商供应商名称（盖章）：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</w:p>
    <w:p w14:paraId="0E382871" w14:textId="77777777" w:rsidR="00ED28B5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日   期：</w:t>
      </w:r>
      <w:r>
        <w:rPr>
          <w:rFonts w:ascii="仿宋_GB2312" w:eastAsia="仿宋_GB2312" w:hAnsi="Courier New" w:hint="eastAsia"/>
          <w:sz w:val="28"/>
          <w:szCs w:val="28"/>
          <w:u w:val="single"/>
        </w:rPr>
        <w:t xml:space="preserve">                            </w:t>
      </w:r>
    </w:p>
    <w:p w14:paraId="1B743984" w14:textId="77777777" w:rsidR="00ED28B5" w:rsidRDefault="00ED28B5">
      <w:pPr>
        <w:ind w:firstLine="640"/>
      </w:pPr>
    </w:p>
    <w:sectPr w:rsidR="00ED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7719CA"/>
    <w:rsid w:val="004132E7"/>
    <w:rsid w:val="00ED28B5"/>
    <w:rsid w:val="15933C4B"/>
    <w:rsid w:val="3F794BDD"/>
    <w:rsid w:val="4B561C7C"/>
    <w:rsid w:val="525015D6"/>
    <w:rsid w:val="5F7719CA"/>
    <w:rsid w:val="687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B5601"/>
  <w15:docId w15:val="{39AD3E01-D0F2-4EA4-ABED-8499F92E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ind w:firstLineChars="200" w:firstLine="641"/>
      <w:jc w:val="both"/>
    </w:pPr>
    <w:rPr>
      <w:rFonts w:ascii="Times New Roman" w:eastAsia="仿宋" w:hAnsi="Times New Roman"/>
      <w:kern w:val="2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函 正文"/>
    <w:unhideWhenUsed/>
    <w:qFormat/>
    <w:pPr>
      <w:widowControl w:val="0"/>
      <w:spacing w:line="560" w:lineRule="exact"/>
      <w:ind w:firstLineChars="200" w:firstLine="641"/>
      <w:jc w:val="both"/>
    </w:pPr>
    <w:rPr>
      <w:rFonts w:ascii="仿宋_GB2312" w:eastAsia="仿宋_GB2312" w:hint="eastAsia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鱼儿晒太阳</dc:creator>
  <cp:lastModifiedBy>lenovo</cp:lastModifiedBy>
  <cp:revision>2</cp:revision>
  <dcterms:created xsi:type="dcterms:W3CDTF">2020-10-12T10:34:00Z</dcterms:created>
  <dcterms:modified xsi:type="dcterms:W3CDTF">2022-10-31T02:31:00Z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