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Microsoft YaHei" w:hAnsi="Microsoft YaHei" w:eastAsia="Microsoft YaHei" w:cs="Microsoft YaHei"/>
          <w:i w:val="0"/>
          <w:iCs w:val="0"/>
          <w:caps w:val="0"/>
          <w:color w:val="555555"/>
          <w:spacing w:val="0"/>
          <w:shd w:val="clear" w:fill="FFFFFF"/>
        </w:rPr>
      </w:pPr>
      <w:r>
        <w:rPr>
          <w:rFonts w:hint="default" w:ascii="Microsoft YaHei" w:hAnsi="Microsoft YaHei" w:eastAsia="Microsoft YaHei" w:cs="Microsoft YaHei"/>
          <w:i w:val="0"/>
          <w:iCs w:val="0"/>
          <w:caps w:val="0"/>
          <w:color w:val="555555"/>
          <w:spacing w:val="0"/>
          <w:shd w:val="clear" w:fill="FFFFFF"/>
        </w:rPr>
        <w:t xml:space="preserve">附件6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iCs w:val="0"/>
          <w:caps w:val="0"/>
          <w:color w:val="555555"/>
          <w:spacing w:val="0"/>
          <w:shd w:val="clear" w:fill="FFFFFF"/>
        </w:rPr>
      </w:pP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555555"/>
          <w:spacing w:val="0"/>
          <w:shd w:val="clear" w:fill="FFFFFF"/>
        </w:rPr>
        <w:t>泰晤士</w:t>
      </w:r>
      <w:r>
        <w:rPr>
          <w:rFonts w:hint="default" w:ascii="Microsoft YaHei" w:hAnsi="Microsoft YaHei" w:eastAsia="Microsoft YaHei" w:cs="Microsoft YaHei"/>
          <w:i w:val="0"/>
          <w:iCs w:val="0"/>
          <w:caps w:val="0"/>
          <w:color w:val="555555"/>
          <w:spacing w:val="0"/>
          <w:shd w:val="clear" w:fill="FFFFFF"/>
        </w:rPr>
        <w:t>高等教育</w:t>
      </w:r>
      <w:r>
        <w:rPr>
          <w:rFonts w:hint="eastAsia" w:ascii="Microsoft YaHei" w:hAnsi="Microsoft YaHei" w:eastAsia="Microsoft YaHei" w:cs="Microsoft YaHei"/>
          <w:i w:val="0"/>
          <w:iCs w:val="0"/>
          <w:caps w:val="0"/>
          <w:color w:val="555555"/>
          <w:spacing w:val="0"/>
          <w:shd w:val="clear" w:fill="FFFFFF"/>
        </w:rPr>
        <w:t>世界大学排名</w:t>
      </w:r>
      <w:r>
        <w:rPr>
          <w:rFonts w:hint="default" w:ascii="Microsoft YaHei" w:hAnsi="Microsoft YaHei" w:eastAsia="Microsoft YaHei" w:cs="Microsoft YaHei"/>
          <w:i w:val="0"/>
          <w:iCs w:val="0"/>
          <w:caps w:val="0"/>
          <w:color w:val="555555"/>
          <w:spacing w:val="0"/>
          <w:shd w:val="clear" w:fill="FFFFFF"/>
        </w:rPr>
        <w:t>（2022）TOP100高校名单</w:t>
      </w:r>
    </w:p>
    <w:p/>
    <w:p>
      <w:r>
        <w:drawing>
          <wp:inline distT="0" distB="0" distL="114300" distR="114300">
            <wp:extent cx="5272405" cy="524383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r>
        <w:drawing>
          <wp:inline distT="0" distB="0" distL="114300" distR="114300">
            <wp:extent cx="5271770" cy="5422265"/>
            <wp:effectExtent l="0" t="0" r="508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4640580"/>
            <wp:effectExtent l="0" t="0" r="508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5229860"/>
            <wp:effectExtent l="0" t="0" r="444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5271770"/>
            <wp:effectExtent l="0" t="0" r="508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7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AADF874D"/>
    <w:rsid w:val="DFEFA46D"/>
    <w:rsid w:val="FF3F9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fwc002</cp:lastModifiedBy>
  <dcterms:modified xsi:type="dcterms:W3CDTF">2022-08-29T15:58:50Z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