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深圳市中小微企业动产融资贷款风险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补偿金申请材料目录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申请银行：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申请日期：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800"/>
        <w:gridCol w:w="1391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材料内容</w:t>
            </w:r>
          </w:p>
        </w:tc>
        <w:tc>
          <w:tcPr>
            <w:tcW w:w="139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深圳市中小微企业贷款动产融资补偿金申请表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基本账户开户许可证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授信审批相关意见及授信申请材料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放款证明材料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银行坏账损失的情况说明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中国人民银行征信报告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归还本息的情况说明、还款账户流水及银行催收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动产融资补偿金申请承诺书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企业及企业主无不良信用记录的证明材料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80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生效的法院判决书</w:t>
            </w:r>
          </w:p>
        </w:tc>
        <w:tc>
          <w:tcPr>
            <w:tcW w:w="13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2027A"/>
    <w:rsid w:val="4CC202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2018-10-23T02:02:00Z</dcterms:created>
  <dc:creator>谢艺莹</dc:creator>
  <cp:lastModifiedBy>谢艺莹</cp:lastModifiedBy>
  <dcterms:modified xsi:type="dcterms:W3CDTF">2018-10-23T02:08:10Z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