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b/>
          <w:bCs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附件2     </w:t>
      </w:r>
      <w:r>
        <w:rPr>
          <w:rFonts w:hint="eastAsia"/>
          <w:b/>
          <w:bCs/>
          <w:sz w:val="36"/>
          <w:szCs w:val="36"/>
          <w:lang w:val="en-US" w:eastAsia="zh-CN"/>
        </w:rPr>
        <w:t>深圳市相关各区金融工作部门联系方式</w:t>
      </w:r>
    </w:p>
    <w:p/>
    <w:tbl>
      <w:tblPr>
        <w:tblStyle w:val="2"/>
        <w:tblW w:w="869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1"/>
        <w:gridCol w:w="855"/>
        <w:gridCol w:w="1173"/>
        <w:gridCol w:w="2754"/>
        <w:gridCol w:w="29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所在区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-SA"/>
              </w:rPr>
              <w:t>前海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区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-SA"/>
              </w:rPr>
              <w:t>冯先生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-SA"/>
              </w:rPr>
              <w:t>36667496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qhjraqb@qh.sz.gov.cn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-SA"/>
              </w:rPr>
              <w:t>深圳市南山区前海深港创新中心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-SA"/>
              </w:rPr>
              <w:t>南山区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 w:bidi="ar-SA"/>
              </w:rPr>
              <w:t>冯先生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26542915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nsp2pzb@szns.gov.cn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深圳市南山区深南大道10128号南山数字文化产业基地裙楼三楼房号E1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D34EC"/>
    <w:rsid w:val="03A26F3B"/>
    <w:rsid w:val="043D34EC"/>
    <w:rsid w:val="0AEE6EFB"/>
    <w:rsid w:val="0EA93E80"/>
    <w:rsid w:val="12364EBC"/>
    <w:rsid w:val="25C55B19"/>
    <w:rsid w:val="3F3B4EBE"/>
    <w:rsid w:val="482644C9"/>
    <w:rsid w:val="4ADF7866"/>
    <w:rsid w:val="4BAE31E8"/>
    <w:rsid w:val="54062F99"/>
    <w:rsid w:val="54AF7570"/>
    <w:rsid w:val="559E2BB0"/>
    <w:rsid w:val="5B2E11C4"/>
    <w:rsid w:val="5B965B1F"/>
    <w:rsid w:val="74711DDF"/>
    <w:rsid w:val="786A374F"/>
    <w:rsid w:val="78957A0B"/>
    <w:rsid w:val="79402C77"/>
    <w:rsid w:val="8EF12418"/>
    <w:rsid w:val="AAF5FB77"/>
    <w:rsid w:val="B7FD324B"/>
    <w:rsid w:val="DF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2020-04-10T16:22:00Z</dcterms:created>
  <dc:creator>39115</dc:creator>
  <cp:lastModifiedBy>徐广巍</cp:lastModifiedBy>
  <dcterms:modified xsi:type="dcterms:W3CDTF">2022-05-18T03:20:47Z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