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/>
        <w:jc w:val="center"/>
        <w:textAlignment w:val="auto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深圳市金融发展专项资金拟资助项目发放表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2"/>
        <w:tblW w:w="86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670"/>
        <w:gridCol w:w="2910"/>
        <w:gridCol w:w="22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公司名称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资助类别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  <w:t>资助金额（元）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深圳南山永晟实达股权投资基金管理有限公司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  <w:t>34560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深圳市前海万容红土投资管理有限公司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  <w:t>122599.92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深圳市基础设施投资基金管理有限责任公司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  <w:t>662675.64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深圳市海洋投资管理有限公司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  <w:t>519583.68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深圳市前海汇桥投资管理有限公司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34044.88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深圳亚商诺辉股权投资管理有限公司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222515.04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中再资本管理有限责任公司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558085.92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深圳南山鸿泰股权投资基金合伙企业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（有限合伙）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199628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深圳鸿泰基金投资管理有限公司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213304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平安基础产业投资基金管理有限公司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73715.04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国新风险投资管理（深圳）有限公司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354495.36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深圳市前海中保产业投资基金管理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18605.25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华强创业投资有限责任公司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28080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昆桥资本股权投资管理（深圳）有限公司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51000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信达鲲鹏（深圳）股权投资管理有限公司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128370.89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深圳市高新投正轩股权投资基金管理有限公司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股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权投资企业租房补贴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55670.4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信达鲲鹏（深圳）股权投资管理有限公司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股权投资企业管理费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收入奖励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16000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6E04"/>
    <w:rsid w:val="3C534701"/>
    <w:rsid w:val="506D6E04"/>
    <w:rsid w:val="777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2020-07-23T06:16:00Z</dcterms:created>
  <dc:creator>鱼儿晒太阳</dc:creator>
  <cp:lastModifiedBy>郭星妤</cp:lastModifiedBy>
  <dcterms:modified xsi:type="dcterms:W3CDTF">2021-03-29T02:16:46Z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D0D67D066D2749928FBA830A51FE4CE1</vt:lpwstr>
  </property>
</Properties>
</file>