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深圳市相关各区金融工作部门联系方式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4"/>
        <w:gridCol w:w="1663"/>
        <w:gridCol w:w="2092"/>
        <w:gridCol w:w="210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福田区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陈先生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33985688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P2P@szft.gov.cn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深圳市福田区福民路123号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龙华区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何先生/陈先生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0755-23336089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jrgzk@szlhq.gov.cn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深圳市龙华区国鸿大厦2栋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763"/>
    <w:rsid w:val="2196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2021-03-12T06:39:00Z</dcterms:created>
  <dc:creator>鱼儿晒太阳</dc:creator>
  <cp:lastModifiedBy>鱼儿晒太阳</cp:lastModifiedBy>
  <dcterms:modified xsi:type="dcterms:W3CDTF">2021-03-12T06:45:04Z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97B6AC027CAD4AD9A7BE090BB06BB7B1</vt:lpwstr>
  </property>
</Properties>
</file>