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sz w:val="32"/>
          <w:highlight w:val="none"/>
        </w:rPr>
      </w:pPr>
      <w:bookmarkStart w:id="0" w:name="_GoBack"/>
      <w:bookmarkEnd w:id="0"/>
    </w:p>
    <w:p>
      <w:pPr>
        <w:adjustRightInd w:val="0"/>
        <w:snapToGrid w:val="0"/>
        <w:spacing w:line="560" w:lineRule="exact"/>
        <w:jc w:val="center"/>
        <w:rPr>
          <w:rFonts w:hint="eastAsia" w:ascii="宋体" w:hAnsi="宋体" w:cs="宋体"/>
          <w:b/>
          <w:sz w:val="44"/>
          <w:szCs w:val="32"/>
          <w:highlight w:val="none"/>
        </w:rPr>
      </w:pPr>
      <w:r>
        <w:rPr>
          <w:rFonts w:hint="eastAsia" w:ascii="宋体" w:hAnsi="宋体" w:cs="宋体"/>
          <w:b/>
          <w:sz w:val="44"/>
          <w:szCs w:val="32"/>
          <w:highlight w:val="none"/>
        </w:rPr>
        <w:t>深圳市合格境外有限合伙人试点办法</w:t>
      </w:r>
    </w:p>
    <w:p>
      <w:pPr>
        <w:adjustRightInd w:val="0"/>
        <w:snapToGrid w:val="0"/>
        <w:spacing w:line="560" w:lineRule="exact"/>
        <w:jc w:val="center"/>
        <w:rPr>
          <w:rFonts w:hint="eastAsia" w:ascii="宋体" w:hAnsi="宋体" w:cs="宋体"/>
          <w:b/>
          <w:sz w:val="44"/>
          <w:szCs w:val="32"/>
          <w:highlight w:val="none"/>
          <w:lang w:eastAsia="zh-CN"/>
        </w:rPr>
      </w:pPr>
    </w:p>
    <w:p>
      <w:pPr>
        <w:numPr>
          <w:ilvl w:val="-1"/>
          <w:numId w:val="0"/>
        </w:numPr>
        <w:adjustRightInd w:val="0"/>
        <w:snapToGrid w:val="0"/>
        <w:spacing w:line="560" w:lineRule="exact"/>
        <w:jc w:val="center"/>
        <w:rPr>
          <w:rFonts w:hint="eastAsia" w:ascii="仿宋_GB2312" w:hAnsi="宋体" w:eastAsia="仿宋_GB2312" w:cs="宋体"/>
          <w:color w:val="auto"/>
          <w:sz w:val="32"/>
          <w:szCs w:val="32"/>
          <w:highlight w:val="none"/>
          <w:shd w:val="clear" w:color="auto" w:fill="auto"/>
        </w:rPr>
      </w:pPr>
      <w:r>
        <w:rPr>
          <w:rFonts w:hint="eastAsia" w:ascii="仿宋_GB2312" w:hAnsi="宋体" w:eastAsia="仿宋_GB2312" w:cs="宋体"/>
          <w:color w:val="auto"/>
          <w:sz w:val="32"/>
          <w:szCs w:val="32"/>
          <w:highlight w:val="none"/>
          <w:shd w:val="clear" w:color="auto" w:fill="auto"/>
          <w:lang w:eastAsia="zh-CN"/>
        </w:rPr>
        <w:t>（</w:t>
      </w:r>
      <w:r>
        <w:rPr>
          <w:rFonts w:hint="eastAsia" w:ascii="仿宋_GB2312" w:hAnsi="宋体" w:eastAsia="仿宋_GB2312" w:cs="宋体"/>
          <w:color w:val="auto"/>
          <w:sz w:val="32"/>
          <w:szCs w:val="32"/>
          <w:highlight w:val="none"/>
          <w:shd w:val="clear" w:color="auto" w:fill="auto"/>
          <w:lang w:val="en-US" w:eastAsia="zh-CN"/>
        </w:rPr>
        <w:t>征求意见稿</w:t>
      </w:r>
      <w:r>
        <w:rPr>
          <w:rFonts w:hint="eastAsia" w:ascii="仿宋_GB2312" w:hAnsi="宋体" w:eastAsia="仿宋_GB2312" w:cs="宋体"/>
          <w:color w:val="auto"/>
          <w:sz w:val="32"/>
          <w:szCs w:val="32"/>
          <w:highlight w:val="none"/>
          <w:shd w:val="clear" w:color="auto" w:fill="auto"/>
          <w:lang w:eastAsia="zh-CN"/>
        </w:rPr>
        <w:t>）</w:t>
      </w:r>
    </w:p>
    <w:p>
      <w:pPr>
        <w:adjustRightInd w:val="0"/>
        <w:snapToGrid w:val="0"/>
        <w:spacing w:line="560" w:lineRule="exact"/>
        <w:jc w:val="both"/>
        <w:rPr>
          <w:rFonts w:ascii="黑体" w:hAnsi="黑体" w:eastAsia="黑体"/>
          <w:sz w:val="32"/>
          <w:szCs w:val="32"/>
          <w:highlight w:val="none"/>
        </w:rPr>
      </w:pPr>
    </w:p>
    <w:p>
      <w:pPr>
        <w:adjustRightInd w:val="0"/>
        <w:snapToGrid w:val="0"/>
        <w:spacing w:line="560" w:lineRule="exact"/>
        <w:jc w:val="center"/>
        <w:rPr>
          <w:rFonts w:ascii="黑体" w:hAnsi="黑体" w:eastAsia="黑体"/>
          <w:sz w:val="32"/>
          <w:szCs w:val="32"/>
          <w:highlight w:val="none"/>
        </w:rPr>
      </w:pPr>
      <w:r>
        <w:rPr>
          <w:rFonts w:hint="eastAsia" w:ascii="黑体" w:hAnsi="黑体" w:eastAsia="黑体"/>
          <w:sz w:val="32"/>
          <w:szCs w:val="32"/>
          <w:highlight w:val="none"/>
        </w:rPr>
        <w:t>第一章  总则</w:t>
      </w:r>
    </w:p>
    <w:p>
      <w:pPr>
        <w:adjustRightInd w:val="0"/>
        <w:snapToGrid w:val="0"/>
        <w:spacing w:line="560" w:lineRule="exact"/>
        <w:jc w:val="center"/>
        <w:rPr>
          <w:rFonts w:ascii="仿宋_GB2312" w:hAnsi="宋体" w:eastAsia="仿宋_GB2312" w:cs="宋体"/>
          <w:b/>
          <w:bCs/>
          <w:sz w:val="32"/>
          <w:szCs w:val="32"/>
          <w:highlight w:val="none"/>
        </w:rPr>
      </w:pPr>
    </w:p>
    <w:p>
      <w:pPr>
        <w:numPr>
          <w:ilvl w:val="-1"/>
          <w:numId w:val="0"/>
        </w:numPr>
        <w:adjustRightInd w:val="0"/>
        <w:snapToGrid w:val="0"/>
        <w:spacing w:line="560" w:lineRule="exact"/>
        <w:ind w:firstLine="643" w:firstLineChars="200"/>
        <w:rPr>
          <w:rFonts w:ascii="仿宋_GB2312" w:hAnsi="宋体" w:eastAsia="仿宋_GB2312" w:cs="宋体"/>
          <w:sz w:val="32"/>
          <w:szCs w:val="32"/>
          <w:highlight w:val="none"/>
        </w:rPr>
      </w:pPr>
      <w:r>
        <w:rPr>
          <w:rFonts w:hint="eastAsia" w:ascii="仿宋_GB2312" w:hAnsi="仿宋_GB2312" w:eastAsia="仿宋_GB2312" w:cs="仿宋_GB2312"/>
          <w:b/>
          <w:bCs/>
          <w:sz w:val="32"/>
          <w:szCs w:val="32"/>
          <w:highlight w:val="none"/>
          <w:lang w:eastAsia="zh-CN"/>
        </w:rPr>
        <w:t>第一条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宋体" w:eastAsia="仿宋_GB2312" w:cs="宋体"/>
          <w:sz w:val="32"/>
          <w:szCs w:val="32"/>
          <w:highlight w:val="none"/>
        </w:rPr>
        <w:t>为贯彻落实《中共中央、国务院关于支持深圳建设中国特色社会主义先行示范区的意见》（中发〔2019〕32号）、《国务院关于进一步优化外商投资环境加大吸引外商投资力度的意见》（国发〔20</w:t>
      </w:r>
      <w:r>
        <w:rPr>
          <w:rFonts w:hint="eastAsia" w:ascii="仿宋_GB2312" w:hAnsi="宋体" w:eastAsia="仿宋_GB2312" w:cs="宋体"/>
          <w:sz w:val="32"/>
          <w:szCs w:val="32"/>
          <w:highlight w:val="none"/>
          <w:lang w:val="en-US" w:eastAsia="zh-CN"/>
        </w:rPr>
        <w:t>23</w:t>
      </w:r>
      <w:r>
        <w:rPr>
          <w:rFonts w:hint="eastAsia" w:ascii="仿宋_GB2312" w:hAnsi="宋体" w:eastAsia="仿宋_GB2312" w:cs="宋体"/>
          <w:sz w:val="32"/>
          <w:szCs w:val="32"/>
          <w:highlight w:val="none"/>
        </w:rPr>
        <w:t>〕</w:t>
      </w:r>
      <w:r>
        <w:rPr>
          <w:rFonts w:hint="eastAsia" w:ascii="仿宋_GB2312" w:hAnsi="宋体" w:eastAsia="仿宋_GB2312" w:cs="宋体"/>
          <w:sz w:val="32"/>
          <w:szCs w:val="32"/>
          <w:highlight w:val="none"/>
          <w:lang w:val="en-US" w:eastAsia="zh-CN"/>
        </w:rPr>
        <w:t>11</w:t>
      </w:r>
      <w:r>
        <w:rPr>
          <w:rFonts w:hint="eastAsia" w:ascii="仿宋_GB2312" w:hAnsi="宋体" w:eastAsia="仿宋_GB2312" w:cs="宋体"/>
          <w:sz w:val="32"/>
          <w:szCs w:val="32"/>
          <w:highlight w:val="none"/>
        </w:rPr>
        <w:t>号）、《</w:t>
      </w:r>
      <w:r>
        <w:rPr>
          <w:rFonts w:hint="eastAsia" w:ascii="仿宋_GB2312" w:hAnsi="宋体" w:eastAsia="仿宋_GB2312" w:cs="宋体"/>
          <w:color w:val="auto"/>
          <w:sz w:val="32"/>
          <w:szCs w:val="32"/>
          <w:highlight w:val="none"/>
          <w:shd w:val="clear" w:color="auto" w:fill="auto"/>
        </w:rPr>
        <w:t>中国人民银行 银保监会 证监会 外汇局 广东省人民政府关于金融支持前海深港现代服务业合作区全面深化改革开放的意见</w:t>
      </w:r>
      <w:r>
        <w:rPr>
          <w:rFonts w:hint="eastAsia" w:ascii="仿宋_GB2312" w:hAnsi="宋体" w:eastAsia="仿宋_GB2312" w:cs="宋体"/>
          <w:sz w:val="32"/>
          <w:szCs w:val="32"/>
          <w:highlight w:val="none"/>
        </w:rPr>
        <w:t>》（</w:t>
      </w:r>
      <w:r>
        <w:rPr>
          <w:rFonts w:hint="eastAsia" w:ascii="仿宋_GB2312" w:hAnsi="宋体" w:eastAsia="仿宋_GB2312" w:cs="宋体"/>
          <w:color w:val="auto"/>
          <w:sz w:val="32"/>
          <w:szCs w:val="32"/>
          <w:highlight w:val="none"/>
          <w:shd w:val="clear" w:color="auto" w:fill="auto"/>
        </w:rPr>
        <w:t>银发〔2023〕42号</w:t>
      </w:r>
      <w:r>
        <w:rPr>
          <w:rFonts w:hint="eastAsia" w:ascii="仿宋_GB2312" w:hAnsi="宋体" w:eastAsia="仿宋_GB2312" w:cs="宋体"/>
          <w:sz w:val="32"/>
          <w:szCs w:val="32"/>
          <w:highlight w:val="none"/>
        </w:rPr>
        <w:t>）等文件要求，进一步优化外商投资环境，加大吸引外商投资力度，</w:t>
      </w:r>
      <w:r>
        <w:rPr>
          <w:rFonts w:hint="eastAsia" w:ascii="仿宋_GB2312" w:hAnsi="宋体" w:eastAsia="仿宋_GB2312" w:cs="宋体"/>
          <w:sz w:val="32"/>
          <w:szCs w:val="32"/>
          <w:highlight w:val="none"/>
          <w:lang w:eastAsia="zh-CN"/>
        </w:rPr>
        <w:t>鼓励</w:t>
      </w:r>
      <w:r>
        <w:rPr>
          <w:rFonts w:hint="eastAsia" w:ascii="仿宋_GB2312" w:hAnsi="宋体" w:eastAsia="仿宋_GB2312" w:cs="宋体"/>
          <w:sz w:val="32"/>
          <w:szCs w:val="32"/>
          <w:highlight w:val="none"/>
        </w:rPr>
        <w:t>和引导合格境外有限合伙人</w:t>
      </w:r>
      <w:r>
        <w:rPr>
          <w:rFonts w:hint="eastAsia" w:ascii="仿宋_GB2312" w:hAnsi="宋体" w:eastAsia="仿宋_GB2312" w:cs="宋体"/>
          <w:sz w:val="32"/>
          <w:szCs w:val="32"/>
          <w:highlight w:val="none"/>
          <w:lang w:eastAsia="zh-CN"/>
        </w:rPr>
        <w:t>促进我市股权投资、创业投资基金市场发展，提升金融双向开放水平</w:t>
      </w:r>
      <w:r>
        <w:rPr>
          <w:rFonts w:hint="eastAsia" w:ascii="仿宋_GB2312" w:hAnsi="宋体" w:eastAsia="仿宋_GB2312" w:cs="宋体"/>
          <w:sz w:val="32"/>
          <w:szCs w:val="32"/>
          <w:highlight w:val="none"/>
        </w:rPr>
        <w:t>，根据《中华人民共和国外商投资法》《私募投资基金监督管理条例》</w:t>
      </w:r>
      <w:r>
        <w:rPr>
          <w:rFonts w:hint="eastAsia" w:ascii="仿宋_GB2312" w:hAnsi="宋体" w:eastAsia="仿宋_GB2312" w:cs="宋体"/>
          <w:b w:val="0"/>
          <w:bCs w:val="0"/>
          <w:kern w:val="2"/>
          <w:sz w:val="32"/>
          <w:szCs w:val="32"/>
          <w:highlight w:val="none"/>
          <w:lang w:val="en-US" w:eastAsia="zh-CN" w:bidi="ar-SA"/>
        </w:rPr>
        <w:t>（国令第762号）</w:t>
      </w:r>
      <w:r>
        <w:rPr>
          <w:rFonts w:hint="eastAsia" w:ascii="仿宋_GB2312" w:hAnsi="宋体" w:eastAsia="仿宋_GB2312" w:cs="宋体"/>
          <w:sz w:val="32"/>
          <w:szCs w:val="32"/>
          <w:highlight w:val="none"/>
        </w:rPr>
        <w:t>等有关规定，制定合格境外有限合伙人</w:t>
      </w:r>
      <w:r>
        <w:rPr>
          <w:rFonts w:hint="eastAsia" w:ascii="仿宋_GB2312" w:hAnsi="宋体" w:eastAsia="仿宋_GB2312" w:cs="宋体"/>
          <w:sz w:val="32"/>
          <w:szCs w:val="32"/>
          <w:highlight w:val="none"/>
          <w:lang w:eastAsia="zh-CN"/>
        </w:rPr>
        <w:t>（</w:t>
      </w:r>
      <w:r>
        <w:rPr>
          <w:rFonts w:hint="eastAsia" w:ascii="仿宋_GB2312" w:hAnsi="宋体" w:eastAsia="仿宋_GB2312" w:cs="宋体"/>
          <w:sz w:val="32"/>
          <w:szCs w:val="32"/>
          <w:highlight w:val="none"/>
          <w:lang w:val="en-US" w:eastAsia="zh-CN"/>
        </w:rPr>
        <w:t>QFLP</w:t>
      </w:r>
      <w:r>
        <w:rPr>
          <w:rFonts w:hint="eastAsia" w:ascii="仿宋_GB2312" w:hAnsi="宋体" w:eastAsia="仿宋_GB2312" w:cs="宋体"/>
          <w:sz w:val="32"/>
          <w:szCs w:val="32"/>
          <w:highlight w:val="none"/>
          <w:lang w:eastAsia="zh-CN"/>
        </w:rPr>
        <w:t>）</w:t>
      </w:r>
      <w:r>
        <w:rPr>
          <w:rFonts w:hint="eastAsia" w:ascii="仿宋_GB2312" w:hAnsi="宋体" w:eastAsia="仿宋_GB2312" w:cs="宋体"/>
          <w:sz w:val="32"/>
          <w:szCs w:val="32"/>
          <w:highlight w:val="none"/>
        </w:rPr>
        <w:t>试点办法。</w:t>
      </w:r>
    </w:p>
    <w:p>
      <w:pPr>
        <w:adjustRightInd w:val="0"/>
        <w:snapToGrid w:val="0"/>
        <w:spacing w:line="560" w:lineRule="exact"/>
        <w:ind w:firstLine="643"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 xml:space="preserve">第二条 </w:t>
      </w:r>
      <w:r>
        <w:rPr>
          <w:rFonts w:hint="eastAsia" w:ascii="仿宋_GB2312" w:hAnsi="宋体" w:eastAsia="仿宋_GB2312" w:cs="宋体"/>
          <w:sz w:val="32"/>
          <w:szCs w:val="32"/>
          <w:highlight w:val="none"/>
        </w:rPr>
        <w:t>本办法所称的</w:t>
      </w:r>
      <w:r>
        <w:rPr>
          <w:rFonts w:hint="eastAsia" w:ascii="仿宋_GB2312" w:hAnsi="宋体" w:eastAsia="仿宋_GB2312" w:cs="宋体"/>
          <w:sz w:val="32"/>
          <w:szCs w:val="32"/>
          <w:highlight w:val="none"/>
          <w:lang w:val="en-US" w:eastAsia="zh-CN"/>
        </w:rPr>
        <w:t>试点基金</w:t>
      </w:r>
      <w:r>
        <w:rPr>
          <w:rFonts w:hint="eastAsia" w:ascii="仿宋_GB2312" w:hAnsi="宋体" w:eastAsia="仿宋_GB2312" w:cs="宋体"/>
          <w:sz w:val="32"/>
          <w:szCs w:val="32"/>
          <w:highlight w:val="none"/>
        </w:rPr>
        <w:t>管理企业，是指经试点</w:t>
      </w:r>
      <w:r>
        <w:rPr>
          <w:rFonts w:hint="eastAsia" w:ascii="仿宋_GB2312" w:hAnsi="宋体" w:eastAsia="仿宋_GB2312" w:cs="宋体"/>
          <w:sz w:val="32"/>
          <w:szCs w:val="32"/>
          <w:highlight w:val="none"/>
          <w:lang w:val="en-US" w:eastAsia="zh-CN"/>
        </w:rPr>
        <w:t>联合会商</w:t>
      </w:r>
      <w:r>
        <w:rPr>
          <w:rFonts w:hint="eastAsia" w:ascii="仿宋_GB2312" w:hAnsi="宋体" w:eastAsia="仿宋_GB2312" w:cs="宋体"/>
          <w:sz w:val="32"/>
          <w:szCs w:val="32"/>
          <w:highlight w:val="none"/>
        </w:rPr>
        <w:t>成员单位认定并按规定在本市发起成立试点基金，受托管理其投资业务的企业。本办法所称的</w:t>
      </w:r>
      <w:r>
        <w:rPr>
          <w:rFonts w:hint="eastAsia" w:ascii="仿宋_GB2312" w:hAnsi="宋体" w:eastAsia="仿宋_GB2312" w:cs="宋体"/>
          <w:sz w:val="32"/>
          <w:szCs w:val="32"/>
          <w:highlight w:val="none"/>
          <w:lang w:val="en-US" w:eastAsia="zh-CN"/>
        </w:rPr>
        <w:t>试点基金</w:t>
      </w:r>
      <w:r>
        <w:rPr>
          <w:rFonts w:hint="eastAsia" w:ascii="仿宋_GB2312" w:hAnsi="宋体" w:eastAsia="仿宋_GB2312" w:cs="宋体"/>
          <w:sz w:val="32"/>
          <w:szCs w:val="32"/>
          <w:highlight w:val="none"/>
        </w:rPr>
        <w:t>，是指由试点基金管理企业在本市依法发起，由合格境外有限合伙人参与投资设立并进行</w:t>
      </w:r>
      <w:r>
        <w:rPr>
          <w:rFonts w:hint="eastAsia" w:ascii="仿宋_GB2312" w:hAnsi="宋体" w:eastAsia="仿宋_GB2312" w:cs="宋体"/>
          <w:sz w:val="32"/>
          <w:szCs w:val="32"/>
          <w:highlight w:val="none"/>
          <w:lang w:val="en-US" w:eastAsia="zh-CN"/>
        </w:rPr>
        <w:t>股权投资或经许可的其他投资活动的企业。</w:t>
      </w:r>
      <w:r>
        <w:rPr>
          <w:rFonts w:hint="eastAsia" w:ascii="仿宋_GB2312" w:hAnsi="宋体" w:eastAsia="仿宋_GB2312" w:cs="宋体"/>
          <w:sz w:val="32"/>
          <w:szCs w:val="32"/>
          <w:highlight w:val="none"/>
        </w:rPr>
        <w:t>本办法所称</w:t>
      </w:r>
      <w:r>
        <w:rPr>
          <w:rFonts w:hint="eastAsia" w:ascii="仿宋_GB2312" w:hAnsi="仿宋_GB2312" w:eastAsia="仿宋_GB2312" w:cs="仿宋_GB2312"/>
          <w:b w:val="0"/>
          <w:bCs w:val="0"/>
          <w:sz w:val="32"/>
          <w:szCs w:val="32"/>
          <w:highlight w:val="none"/>
        </w:rPr>
        <w:t>合格境外有限合伙人是指参与认购本办法规定试点基金的境外自然人、境外机构投资者等。</w:t>
      </w:r>
    </w:p>
    <w:p>
      <w:pPr>
        <w:adjustRightInd w:val="0"/>
        <w:snapToGrid w:val="0"/>
        <w:spacing w:line="560" w:lineRule="exact"/>
        <w:ind w:firstLine="643" w:firstLineChars="200"/>
        <w:rPr>
          <w:rFonts w:hint="eastAsia" w:ascii="仿宋_GB2312" w:hAnsi="宋体" w:eastAsia="仿宋_GB2312" w:cs="宋体"/>
          <w:sz w:val="32"/>
          <w:szCs w:val="32"/>
          <w:highlight w:val="none"/>
        </w:rPr>
      </w:pPr>
      <w:r>
        <w:rPr>
          <w:rFonts w:hint="eastAsia" w:ascii="仿宋_GB2312" w:hAnsi="仿宋_GB2312" w:eastAsia="仿宋_GB2312" w:cs="仿宋_GB2312"/>
          <w:b/>
          <w:bCs/>
          <w:sz w:val="32"/>
          <w:szCs w:val="32"/>
          <w:highlight w:val="none"/>
          <w:lang w:eastAsia="zh-CN"/>
        </w:rPr>
        <w:t>第三条</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宋体" w:eastAsia="仿宋_GB2312" w:cs="宋体"/>
          <w:sz w:val="32"/>
          <w:szCs w:val="32"/>
          <w:highlight w:val="none"/>
          <w:lang w:val="en-US" w:eastAsia="zh-CN"/>
        </w:rPr>
        <w:t>试点基金管理企业可以采用公司制、合伙制等组织形式。试点基金可以采用公司制、合伙制或契约制等组织形式</w:t>
      </w:r>
      <w:r>
        <w:rPr>
          <w:rFonts w:hint="eastAsia" w:ascii="仿宋_GB2312" w:hAnsi="宋体" w:eastAsia="仿宋_GB2312" w:cs="宋体"/>
          <w:sz w:val="32"/>
          <w:szCs w:val="32"/>
          <w:highlight w:val="none"/>
        </w:rPr>
        <w:t>，</w:t>
      </w:r>
      <w:r>
        <w:rPr>
          <w:rFonts w:hint="eastAsia" w:ascii="仿宋_GB2312" w:hAnsi="宋体" w:eastAsia="仿宋_GB2312" w:cs="宋体"/>
          <w:sz w:val="32"/>
          <w:szCs w:val="32"/>
          <w:highlight w:val="none"/>
          <w:lang w:val="en-US" w:eastAsia="zh-CN"/>
        </w:rPr>
        <w:t>并符合</w:t>
      </w:r>
      <w:r>
        <w:rPr>
          <w:rFonts w:hint="eastAsia" w:ascii="仿宋_GB2312" w:hAnsi="宋体" w:eastAsia="仿宋_GB2312" w:cs="宋体"/>
          <w:sz w:val="32"/>
          <w:szCs w:val="32"/>
          <w:highlight w:val="none"/>
        </w:rPr>
        <w:t>《中华人民共和国公司法》《中华人民共和国合伙企业法》等</w:t>
      </w:r>
      <w:r>
        <w:rPr>
          <w:rFonts w:hint="eastAsia" w:ascii="仿宋_GB2312" w:hAnsi="宋体" w:eastAsia="仿宋_GB2312" w:cs="宋体"/>
          <w:sz w:val="32"/>
          <w:szCs w:val="32"/>
          <w:highlight w:val="none"/>
          <w:lang w:val="en-US" w:eastAsia="zh-CN"/>
        </w:rPr>
        <w:t>相关</w:t>
      </w:r>
      <w:r>
        <w:rPr>
          <w:rFonts w:hint="eastAsia" w:ascii="仿宋_GB2312" w:hAnsi="宋体" w:eastAsia="仿宋_GB2312" w:cs="宋体"/>
          <w:sz w:val="32"/>
          <w:szCs w:val="32"/>
          <w:highlight w:val="none"/>
        </w:rPr>
        <w:t>法律规定。</w:t>
      </w:r>
    </w:p>
    <w:p>
      <w:pPr>
        <w:numPr>
          <w:ilvl w:val="-1"/>
          <w:numId w:val="0"/>
        </w:numPr>
        <w:adjustRightInd w:val="0"/>
        <w:snapToGrid w:val="0"/>
        <w:spacing w:line="560" w:lineRule="exact"/>
        <w:ind w:firstLine="643" w:firstLineChars="200"/>
        <w:rPr>
          <w:rFonts w:hint="eastAsia" w:ascii="仿宋_GB2312" w:hAnsi="宋体" w:eastAsia="仿宋_GB2312" w:cs="宋体"/>
          <w:sz w:val="32"/>
          <w:szCs w:val="32"/>
          <w:highlight w:val="none"/>
        </w:rPr>
      </w:pPr>
      <w:r>
        <w:rPr>
          <w:rFonts w:hint="eastAsia" w:ascii="仿宋_GB2312" w:hAnsi="宋体" w:eastAsia="仿宋_GB2312" w:cs="宋体"/>
          <w:b/>
          <w:bCs/>
          <w:sz w:val="32"/>
          <w:szCs w:val="32"/>
          <w:highlight w:val="none"/>
        </w:rPr>
        <w:t>第</w:t>
      </w:r>
      <w:r>
        <w:rPr>
          <w:rFonts w:hint="eastAsia" w:ascii="仿宋_GB2312" w:hAnsi="宋体" w:eastAsia="仿宋_GB2312" w:cs="宋体"/>
          <w:b/>
          <w:bCs/>
          <w:sz w:val="32"/>
          <w:szCs w:val="32"/>
          <w:highlight w:val="none"/>
          <w:lang w:eastAsia="zh-CN"/>
        </w:rPr>
        <w:t>四</w:t>
      </w:r>
      <w:r>
        <w:rPr>
          <w:rFonts w:hint="eastAsia" w:ascii="仿宋_GB2312" w:hAnsi="宋体" w:eastAsia="仿宋_GB2312" w:cs="宋体"/>
          <w:b/>
          <w:bCs/>
          <w:sz w:val="32"/>
          <w:szCs w:val="32"/>
          <w:highlight w:val="none"/>
        </w:rPr>
        <w:t>条</w:t>
      </w:r>
      <w:r>
        <w:rPr>
          <w:rFonts w:hint="eastAsia" w:ascii="仿宋_GB2312" w:hAnsi="宋体" w:eastAsia="仿宋_GB2312" w:cs="宋体"/>
          <w:sz w:val="32"/>
          <w:szCs w:val="32"/>
          <w:highlight w:val="none"/>
        </w:rPr>
        <w:t xml:space="preserve"> </w:t>
      </w:r>
      <w:r>
        <w:rPr>
          <w:rFonts w:hint="eastAsia" w:ascii="仿宋_GB2312" w:hAnsi="宋体" w:eastAsia="仿宋_GB2312" w:cs="宋体"/>
          <w:sz w:val="32"/>
          <w:szCs w:val="32"/>
          <w:highlight w:val="none"/>
          <w:lang w:val="en-US" w:eastAsia="zh-CN"/>
        </w:rPr>
        <w:t>试点基金</w:t>
      </w:r>
      <w:r>
        <w:rPr>
          <w:rFonts w:hint="eastAsia" w:ascii="仿宋_GB2312" w:hAnsi="宋体" w:eastAsia="仿宋_GB2312" w:cs="宋体"/>
          <w:sz w:val="32"/>
          <w:szCs w:val="32"/>
          <w:highlight w:val="none"/>
        </w:rPr>
        <w:t>以非公开方式向</w:t>
      </w:r>
      <w:r>
        <w:rPr>
          <w:rFonts w:hint="eastAsia" w:ascii="仿宋_GB2312" w:hAnsi="宋体" w:eastAsia="仿宋_GB2312" w:cs="宋体"/>
          <w:sz w:val="32"/>
          <w:szCs w:val="32"/>
          <w:highlight w:val="none"/>
          <w:lang w:eastAsia="zh-CN"/>
        </w:rPr>
        <w:t>境内</w:t>
      </w:r>
      <w:r>
        <w:rPr>
          <w:rFonts w:hint="eastAsia" w:ascii="仿宋_GB2312" w:hAnsi="宋体" w:eastAsia="仿宋_GB2312" w:cs="宋体"/>
          <w:sz w:val="32"/>
          <w:szCs w:val="32"/>
          <w:highlight w:val="none"/>
          <w:lang w:val="en-US" w:eastAsia="zh-CN"/>
        </w:rPr>
        <w:t>合格</w:t>
      </w:r>
      <w:r>
        <w:rPr>
          <w:rFonts w:hint="eastAsia" w:ascii="仿宋_GB2312" w:hAnsi="宋体" w:eastAsia="仿宋_GB2312" w:cs="宋体"/>
          <w:sz w:val="32"/>
          <w:szCs w:val="32"/>
          <w:highlight w:val="none"/>
        </w:rPr>
        <w:t>投资者募集资金</w:t>
      </w:r>
      <w:r>
        <w:rPr>
          <w:rFonts w:hint="eastAsia" w:ascii="仿宋_GB2312" w:hAnsi="宋体" w:eastAsia="仿宋_GB2312" w:cs="宋体"/>
          <w:sz w:val="32"/>
          <w:szCs w:val="32"/>
          <w:highlight w:val="none"/>
          <w:lang w:val="en-US" w:eastAsia="zh-CN"/>
        </w:rPr>
        <w:t>应符合</w:t>
      </w:r>
      <w:r>
        <w:rPr>
          <w:rFonts w:hint="eastAsia" w:ascii="仿宋_GB2312" w:hAnsi="宋体" w:eastAsia="仿宋_GB2312" w:cs="宋体"/>
          <w:color w:val="auto"/>
          <w:sz w:val="32"/>
          <w:szCs w:val="32"/>
          <w:highlight w:val="none"/>
          <w:lang w:eastAsia="zh-CN"/>
        </w:rPr>
        <w:t>中国证券监督管理委员会、</w:t>
      </w:r>
      <w:r>
        <w:rPr>
          <w:rFonts w:hint="eastAsia" w:ascii="仿宋_GB2312" w:hAnsi="宋体" w:eastAsia="仿宋_GB2312" w:cs="宋体"/>
          <w:sz w:val="32"/>
          <w:szCs w:val="32"/>
          <w:highlight w:val="none"/>
          <w:lang w:val="en-US" w:eastAsia="zh-CN"/>
        </w:rPr>
        <w:t>中国证券投资基金业协会关于私募投资基金有关要求。</w:t>
      </w:r>
      <w:r>
        <w:rPr>
          <w:rFonts w:hint="eastAsia" w:ascii="仿宋_GB2312" w:hAnsi="宋体" w:eastAsia="仿宋_GB2312" w:cs="宋体"/>
          <w:color w:val="auto"/>
          <w:sz w:val="32"/>
          <w:szCs w:val="32"/>
          <w:highlight w:val="none"/>
          <w:lang w:eastAsia="zh-CN"/>
        </w:rPr>
        <w:t>试点</w:t>
      </w:r>
      <w:r>
        <w:rPr>
          <w:rFonts w:hint="eastAsia" w:ascii="仿宋_GB2312" w:hAnsi="宋体" w:eastAsia="仿宋_GB2312" w:cs="宋体"/>
          <w:color w:val="auto"/>
          <w:sz w:val="32"/>
          <w:szCs w:val="32"/>
          <w:highlight w:val="none"/>
          <w:lang w:val="en-US" w:eastAsia="zh-CN"/>
        </w:rPr>
        <w:t>基金</w:t>
      </w:r>
      <w:r>
        <w:rPr>
          <w:rFonts w:hint="eastAsia" w:ascii="仿宋_GB2312" w:hAnsi="宋体" w:eastAsia="仿宋_GB2312" w:cs="宋体"/>
          <w:color w:val="auto"/>
          <w:sz w:val="32"/>
          <w:szCs w:val="32"/>
          <w:highlight w:val="none"/>
          <w:lang w:eastAsia="zh-CN"/>
        </w:rPr>
        <w:t>募集境外资金应遵守境外投资者所在地监管部门有关规定</w:t>
      </w:r>
      <w:r>
        <w:rPr>
          <w:rFonts w:hint="eastAsia" w:ascii="仿宋_GB2312" w:hAnsi="宋体" w:eastAsia="仿宋_GB2312" w:cs="宋体"/>
          <w:color w:val="auto"/>
          <w:sz w:val="32"/>
          <w:szCs w:val="32"/>
          <w:highlight w:val="none"/>
          <w:lang w:val="en-US" w:eastAsia="zh-CN"/>
        </w:rPr>
        <w:t>,鼓励开展创业投资的</w:t>
      </w:r>
      <w:r>
        <w:rPr>
          <w:rFonts w:hint="eastAsia" w:ascii="仿宋_GB2312" w:hAnsi="宋体" w:eastAsia="仿宋_GB2312" w:cs="宋体"/>
          <w:sz w:val="32"/>
          <w:szCs w:val="32"/>
          <w:highlight w:val="none"/>
          <w:lang w:val="en-US" w:eastAsia="zh-CN"/>
        </w:rPr>
        <w:t>试点基金</w:t>
      </w:r>
      <w:r>
        <w:rPr>
          <w:rFonts w:hint="eastAsia" w:ascii="仿宋_GB2312" w:hAnsi="宋体" w:eastAsia="仿宋_GB2312" w:cs="宋体"/>
          <w:sz w:val="32"/>
          <w:szCs w:val="32"/>
          <w:highlight w:val="none"/>
        </w:rPr>
        <w:t>管理企业</w:t>
      </w:r>
      <w:r>
        <w:rPr>
          <w:rFonts w:hint="eastAsia" w:ascii="仿宋_GB2312" w:hAnsi="宋体" w:eastAsia="仿宋_GB2312" w:cs="宋体"/>
          <w:sz w:val="32"/>
          <w:szCs w:val="32"/>
          <w:highlight w:val="none"/>
          <w:lang w:val="en-US" w:eastAsia="zh-CN"/>
        </w:rPr>
        <w:t>和试点基金</w:t>
      </w:r>
      <w:r>
        <w:rPr>
          <w:rFonts w:hint="eastAsia" w:ascii="仿宋_GB2312" w:hAnsi="宋体" w:eastAsia="仿宋_GB2312" w:cs="宋体"/>
          <w:color w:val="auto"/>
          <w:sz w:val="32"/>
          <w:szCs w:val="32"/>
          <w:highlight w:val="none"/>
          <w:lang w:val="en-US" w:eastAsia="zh-CN"/>
        </w:rPr>
        <w:t>按国家发改委（国家发展改革委等十部委令〔2005〕第39号）的相关要求备案为创业投资企业。</w:t>
      </w:r>
    </w:p>
    <w:p>
      <w:pPr>
        <w:adjustRightInd w:val="0"/>
        <w:snapToGrid w:val="0"/>
        <w:spacing w:line="560" w:lineRule="exact"/>
        <w:ind w:firstLine="630"/>
        <w:jc w:val="center"/>
        <w:rPr>
          <w:rFonts w:ascii="黑体" w:hAnsi="黑体" w:eastAsia="黑体"/>
          <w:sz w:val="32"/>
          <w:szCs w:val="32"/>
          <w:highlight w:val="none"/>
        </w:rPr>
      </w:pPr>
    </w:p>
    <w:p>
      <w:pPr>
        <w:adjustRightInd w:val="0"/>
        <w:snapToGrid w:val="0"/>
        <w:spacing w:line="560" w:lineRule="exact"/>
        <w:jc w:val="center"/>
        <w:rPr>
          <w:rFonts w:ascii="黑体" w:hAnsi="黑体" w:eastAsia="黑体"/>
          <w:sz w:val="32"/>
          <w:szCs w:val="32"/>
          <w:highlight w:val="none"/>
        </w:rPr>
      </w:pPr>
      <w:r>
        <w:rPr>
          <w:rFonts w:hint="eastAsia" w:ascii="黑体" w:hAnsi="黑体" w:eastAsia="黑体"/>
          <w:sz w:val="32"/>
          <w:szCs w:val="32"/>
          <w:highlight w:val="none"/>
        </w:rPr>
        <w:t>第二章  试点</w:t>
      </w:r>
      <w:r>
        <w:rPr>
          <w:rFonts w:hint="eastAsia" w:ascii="黑体" w:hAnsi="黑体" w:eastAsia="黑体"/>
          <w:sz w:val="32"/>
          <w:szCs w:val="32"/>
          <w:highlight w:val="none"/>
          <w:lang w:eastAsia="zh-CN"/>
        </w:rPr>
        <w:t>运作</w:t>
      </w:r>
    </w:p>
    <w:p>
      <w:pPr>
        <w:adjustRightInd w:val="0"/>
        <w:snapToGrid w:val="0"/>
        <w:spacing w:line="560" w:lineRule="exact"/>
        <w:ind w:firstLine="630"/>
        <w:rPr>
          <w:rFonts w:ascii="仿宋_GB2312" w:eastAsia="仿宋_GB2312"/>
          <w:sz w:val="32"/>
          <w:szCs w:val="32"/>
          <w:highlight w:val="none"/>
        </w:rPr>
      </w:pPr>
    </w:p>
    <w:p>
      <w:pPr>
        <w:adjustRightInd w:val="0"/>
        <w:snapToGrid w:val="0"/>
        <w:spacing w:line="560" w:lineRule="exact"/>
        <w:ind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五</w:t>
      </w:r>
      <w:r>
        <w:rPr>
          <w:rFonts w:hint="eastAsia" w:ascii="仿宋_GB2312" w:hAnsi="仿宋_GB2312" w:eastAsia="仿宋_GB2312" w:cs="仿宋_GB2312"/>
          <w:b/>
          <w:bCs/>
          <w:sz w:val="32"/>
          <w:szCs w:val="32"/>
          <w:highlight w:val="none"/>
        </w:rPr>
        <w:t xml:space="preserve">条 </w:t>
      </w:r>
      <w:r>
        <w:rPr>
          <w:rFonts w:hint="eastAsia" w:ascii="仿宋_GB2312" w:hAnsi="仿宋_GB2312" w:eastAsia="仿宋_GB2312" w:cs="仿宋_GB2312"/>
          <w:sz w:val="32"/>
          <w:szCs w:val="32"/>
          <w:highlight w:val="none"/>
        </w:rPr>
        <w:t>深圳市合格境外有限合伙人试点</w:t>
      </w:r>
      <w:r>
        <w:rPr>
          <w:rFonts w:hint="eastAsia" w:ascii="仿宋_GB2312" w:hAnsi="宋体" w:eastAsia="仿宋_GB2312" w:cs="宋体"/>
          <w:sz w:val="32"/>
          <w:szCs w:val="32"/>
          <w:highlight w:val="none"/>
        </w:rPr>
        <w:t>工作由市地方金融监管局会同市发展和改革委员会、市商务局、市市场监督管理局、前海深港现代服务业合作区管理局、中国人民银行深圳市</w:t>
      </w:r>
      <w:r>
        <w:rPr>
          <w:rFonts w:hint="eastAsia" w:ascii="仿宋_GB2312" w:hAnsi="宋体" w:eastAsia="仿宋_GB2312" w:cs="宋体"/>
          <w:sz w:val="32"/>
          <w:szCs w:val="32"/>
          <w:highlight w:val="none"/>
          <w:lang w:eastAsia="zh-CN"/>
        </w:rPr>
        <w:t>分</w:t>
      </w:r>
      <w:r>
        <w:rPr>
          <w:rFonts w:hint="eastAsia" w:ascii="仿宋_GB2312" w:hAnsi="宋体" w:eastAsia="仿宋_GB2312" w:cs="宋体"/>
          <w:sz w:val="32"/>
          <w:szCs w:val="32"/>
          <w:highlight w:val="none"/>
        </w:rPr>
        <w:t>行、国家外汇管理局深圳市分局、中国证券监督管理委员会深圳监管局</w:t>
      </w:r>
      <w:r>
        <w:rPr>
          <w:rFonts w:hint="eastAsia" w:ascii="仿宋_GB2312" w:hAnsi="宋体" w:eastAsia="仿宋_GB2312" w:cs="宋体"/>
          <w:sz w:val="32"/>
          <w:szCs w:val="32"/>
          <w:highlight w:val="none"/>
          <w:lang w:eastAsia="zh-CN"/>
        </w:rPr>
        <w:t>、</w:t>
      </w:r>
      <w:r>
        <w:rPr>
          <w:rFonts w:hint="eastAsia" w:ascii="仿宋_GB2312" w:hAnsi="宋体" w:eastAsia="仿宋_GB2312" w:cs="宋体"/>
          <w:sz w:val="32"/>
          <w:szCs w:val="32"/>
          <w:highlight w:val="none"/>
          <w:lang w:val="en-US" w:eastAsia="zh-CN"/>
        </w:rPr>
        <w:t>各区金融工作部门</w:t>
      </w:r>
      <w:r>
        <w:rPr>
          <w:rFonts w:hint="eastAsia" w:ascii="仿宋_GB2312" w:hAnsi="宋体" w:eastAsia="仿宋_GB2312" w:cs="宋体"/>
          <w:sz w:val="32"/>
          <w:szCs w:val="32"/>
          <w:highlight w:val="none"/>
        </w:rPr>
        <w:t>等单位建立联合会商工作机制</w:t>
      </w:r>
      <w:r>
        <w:rPr>
          <w:rFonts w:hint="eastAsia" w:ascii="仿宋_GB2312" w:hAnsi="宋体" w:eastAsia="仿宋_GB2312" w:cs="宋体"/>
          <w:sz w:val="32"/>
          <w:szCs w:val="32"/>
          <w:highlight w:val="none"/>
          <w:lang w:eastAsia="zh-CN"/>
        </w:rPr>
        <w:t>。</w:t>
      </w:r>
      <w:r>
        <w:rPr>
          <w:rFonts w:hint="eastAsia" w:ascii="仿宋_GB2312" w:hAnsi="宋体" w:eastAsia="仿宋_GB2312" w:cs="宋体"/>
          <w:sz w:val="32"/>
          <w:szCs w:val="32"/>
          <w:highlight w:val="none"/>
        </w:rPr>
        <w:t>各有关单位按照国家有关规定，结合各自职责共同推进试点工作，协调解决试点管理有关问题</w:t>
      </w:r>
      <w:r>
        <w:rPr>
          <w:rFonts w:hint="eastAsia" w:ascii="仿宋_GB2312" w:hAnsi="宋体" w:eastAsia="仿宋_GB2312" w:cs="宋体"/>
          <w:sz w:val="32"/>
          <w:szCs w:val="32"/>
          <w:highlight w:val="none"/>
          <w:lang w:eastAsia="zh-CN"/>
        </w:rPr>
        <w:t>，</w:t>
      </w:r>
      <w:r>
        <w:rPr>
          <w:rFonts w:hint="eastAsia" w:ascii="仿宋_GB2312" w:hAnsi="宋体" w:eastAsia="仿宋_GB2312" w:cs="宋体"/>
          <w:sz w:val="32"/>
          <w:szCs w:val="32"/>
          <w:highlight w:val="none"/>
        </w:rPr>
        <w:t>试点工作联系部门设在市地方金融监督管理局。</w:t>
      </w:r>
      <w:r>
        <w:rPr>
          <w:rFonts w:hint="eastAsia" w:ascii="仿宋_GB2312" w:hAnsi="宋体" w:eastAsia="仿宋_GB2312" w:cs="宋体"/>
          <w:sz w:val="32"/>
          <w:szCs w:val="32"/>
          <w:highlight w:val="none"/>
          <w:lang w:val="en-US" w:eastAsia="zh-CN"/>
        </w:rPr>
        <w:t>企业获得试点资格应经联合会商工作机制同意，具体配套指引另行制定</w:t>
      </w:r>
      <w:r>
        <w:rPr>
          <w:rFonts w:hint="default" w:ascii="仿宋_GB2312" w:hAnsi="宋体" w:eastAsia="仿宋_GB2312" w:cs="宋体"/>
          <w:color w:val="auto"/>
          <w:sz w:val="32"/>
          <w:szCs w:val="32"/>
          <w:highlight w:val="none"/>
        </w:rPr>
        <w:t>，</w:t>
      </w:r>
      <w:r>
        <w:rPr>
          <w:rFonts w:hint="eastAsia" w:ascii="仿宋_GB2312" w:hAnsi="仿宋_GB2312" w:eastAsia="仿宋_GB2312" w:cs="仿宋_GB2312"/>
          <w:color w:val="auto"/>
          <w:sz w:val="32"/>
          <w:szCs w:val="32"/>
          <w:highlight w:val="none"/>
          <w:lang w:eastAsia="zh-CN"/>
        </w:rPr>
        <w:t>原则上</w:t>
      </w:r>
      <w:r>
        <w:rPr>
          <w:rFonts w:hint="eastAsia" w:ascii="仿宋_GB2312" w:hAnsi="仿宋_GB2312" w:eastAsia="仿宋_GB2312" w:cs="仿宋_GB2312"/>
          <w:b w:val="0"/>
          <w:bCs w:val="0"/>
          <w:color w:val="auto"/>
          <w:sz w:val="32"/>
          <w:szCs w:val="32"/>
          <w:highlight w:val="none"/>
          <w:lang w:eastAsia="zh-CN"/>
        </w:rPr>
        <w:t>自</w:t>
      </w:r>
      <w:r>
        <w:rPr>
          <w:rFonts w:hint="eastAsia" w:ascii="仿宋_GB2312" w:hAnsi="仿宋_GB2312" w:eastAsia="仿宋_GB2312" w:cs="仿宋_GB2312"/>
          <w:b w:val="0"/>
          <w:bCs w:val="0"/>
          <w:color w:val="auto"/>
          <w:sz w:val="32"/>
          <w:szCs w:val="32"/>
          <w:highlight w:val="none"/>
          <w:lang w:val="en-US" w:eastAsia="zh-CN"/>
        </w:rPr>
        <w:t>企业向</w:t>
      </w:r>
      <w:r>
        <w:rPr>
          <w:rFonts w:hint="eastAsia" w:ascii="仿宋_GB2312" w:hAnsi="仿宋" w:eastAsia="仿宋_GB2312"/>
          <w:bCs/>
          <w:sz w:val="32"/>
          <w:szCs w:val="32"/>
          <w:highlight w:val="none"/>
        </w:rPr>
        <w:t>深圳市</w:t>
      </w:r>
      <w:r>
        <w:rPr>
          <w:rFonts w:hint="eastAsia" w:ascii="仿宋_GB2312" w:hAnsi="仿宋" w:eastAsia="仿宋_GB2312"/>
          <w:bCs/>
          <w:sz w:val="32"/>
          <w:szCs w:val="32"/>
          <w:highlight w:val="none"/>
          <w:lang w:eastAsia="zh-CN"/>
        </w:rPr>
        <w:t>地方金融监管局指定平台</w:t>
      </w:r>
      <w:r>
        <w:rPr>
          <w:rFonts w:hint="eastAsia" w:ascii="仿宋_GB2312" w:hAnsi="仿宋_GB2312" w:eastAsia="仿宋_GB2312" w:cs="仿宋_GB2312"/>
          <w:b w:val="0"/>
          <w:bCs w:val="0"/>
          <w:color w:val="auto"/>
          <w:sz w:val="32"/>
          <w:szCs w:val="32"/>
          <w:highlight w:val="none"/>
          <w:lang w:eastAsia="zh-CN"/>
        </w:rPr>
        <w:t>提交</w:t>
      </w:r>
      <w:r>
        <w:rPr>
          <w:rFonts w:hint="eastAsia" w:ascii="仿宋_GB2312" w:hAnsi="仿宋_GB2312" w:eastAsia="仿宋_GB2312" w:cs="仿宋_GB2312"/>
          <w:b w:val="0"/>
          <w:bCs w:val="0"/>
          <w:color w:val="auto"/>
          <w:sz w:val="32"/>
          <w:szCs w:val="32"/>
          <w:highlight w:val="none"/>
          <w:lang w:val="en-US" w:eastAsia="zh-CN"/>
        </w:rPr>
        <w:t>符合要求的</w:t>
      </w:r>
      <w:r>
        <w:rPr>
          <w:rFonts w:hint="eastAsia" w:ascii="仿宋_GB2312" w:hAnsi="仿宋_GB2312" w:eastAsia="仿宋_GB2312" w:cs="仿宋_GB2312"/>
          <w:b w:val="0"/>
          <w:bCs w:val="0"/>
          <w:color w:val="auto"/>
          <w:sz w:val="32"/>
          <w:szCs w:val="32"/>
          <w:highlight w:val="none"/>
          <w:lang w:eastAsia="zh-CN"/>
        </w:rPr>
        <w:t>申请材料</w:t>
      </w:r>
      <w:r>
        <w:rPr>
          <w:rFonts w:hint="eastAsia" w:ascii="仿宋_GB2312" w:hAnsi="仿宋_GB2312" w:eastAsia="仿宋_GB2312" w:cs="仿宋_GB2312"/>
          <w:b w:val="0"/>
          <w:bCs w:val="0"/>
          <w:color w:val="auto"/>
          <w:sz w:val="32"/>
          <w:szCs w:val="32"/>
          <w:highlight w:val="none"/>
          <w:lang w:val="en-US" w:eastAsia="zh-CN"/>
        </w:rPr>
        <w:t>起</w:t>
      </w:r>
      <w:r>
        <w:rPr>
          <w:rFonts w:hint="eastAsia" w:ascii="仿宋_GB2312" w:hAnsi="仿宋_GB2312" w:eastAsia="仿宋_GB2312" w:cs="仿宋_GB2312"/>
          <w:b w:val="0"/>
          <w:bCs w:val="0"/>
          <w:color w:val="auto"/>
          <w:sz w:val="32"/>
          <w:szCs w:val="32"/>
          <w:highlight w:val="none"/>
          <w:lang w:eastAsia="zh-CN"/>
        </w:rPr>
        <w:t>，10个工作日内完成联合会商。</w:t>
      </w:r>
    </w:p>
    <w:p>
      <w:pPr>
        <w:adjustRightInd w:val="0"/>
        <w:snapToGrid w:val="0"/>
        <w:spacing w:line="560" w:lineRule="exact"/>
        <w:ind w:firstLine="643" w:firstLineChars="200"/>
        <w:rPr>
          <w:rFonts w:hint="eastAsia" w:ascii="仿宋_GB2312" w:hAnsi="宋体" w:eastAsia="仿宋_GB2312" w:cs="宋体"/>
          <w:sz w:val="32"/>
          <w:szCs w:val="32"/>
          <w:highlight w:val="none"/>
        </w:rPr>
      </w:pPr>
      <w:r>
        <w:rPr>
          <w:rFonts w:hint="eastAsia" w:ascii="仿宋_GB2312" w:hAnsi="仿宋_GB2312" w:eastAsia="仿宋_GB2312" w:cs="仿宋_GB2312"/>
          <w:b/>
          <w:bCs/>
          <w:sz w:val="32"/>
          <w:szCs w:val="32"/>
          <w:highlight w:val="none"/>
          <w:lang w:val="en-US" w:eastAsia="zh-CN"/>
        </w:rPr>
        <w:t>第六条</w:t>
      </w:r>
      <w:r>
        <w:rPr>
          <w:rFonts w:hint="eastAsia" w:ascii="仿宋_GB2312" w:hAnsi="宋体" w:eastAsia="仿宋_GB2312" w:cs="宋体"/>
          <w:sz w:val="32"/>
          <w:szCs w:val="32"/>
          <w:highlight w:val="none"/>
          <w:lang w:val="en-US" w:eastAsia="zh-CN"/>
        </w:rPr>
        <w:t xml:space="preserve"> </w:t>
      </w:r>
      <w:r>
        <w:rPr>
          <w:rFonts w:hint="eastAsia" w:ascii="仿宋_GB2312" w:hAnsi="宋体" w:eastAsia="仿宋_GB2312" w:cs="宋体"/>
          <w:i w:val="0"/>
          <w:iCs w:val="0"/>
          <w:caps w:val="0"/>
          <w:color w:val="040404"/>
          <w:spacing w:val="0"/>
          <w:sz w:val="32"/>
          <w:szCs w:val="32"/>
          <w:highlight w:val="none"/>
          <w:shd w:val="clear" w:fill="auto"/>
        </w:rPr>
        <w:t>深圳市前海深港现代服务业合作区、中国（广东）自由贸易试验区深圳前海蛇口片区的</w:t>
      </w:r>
      <w:r>
        <w:rPr>
          <w:rFonts w:hint="eastAsia" w:ascii="仿宋_GB2312" w:hAnsi="宋体" w:eastAsia="仿宋_GB2312" w:cs="宋体"/>
          <w:sz w:val="32"/>
          <w:szCs w:val="32"/>
          <w:highlight w:val="none"/>
          <w:lang w:val="en-US" w:eastAsia="zh-CN"/>
        </w:rPr>
        <w:t>试点工作</w:t>
      </w:r>
      <w:r>
        <w:rPr>
          <w:rFonts w:hint="eastAsia" w:ascii="仿宋_GB2312" w:hAnsi="宋体" w:eastAsia="仿宋_GB2312" w:cs="宋体"/>
          <w:i w:val="0"/>
          <w:iCs w:val="0"/>
          <w:caps w:val="0"/>
          <w:color w:val="040404"/>
          <w:spacing w:val="0"/>
          <w:sz w:val="32"/>
          <w:szCs w:val="32"/>
          <w:highlight w:val="none"/>
          <w:shd w:val="clear" w:fill="auto"/>
        </w:rPr>
        <w:t>由前海地方金融监督管理局协调推进，</w:t>
      </w:r>
      <w:r>
        <w:rPr>
          <w:rFonts w:hint="eastAsia" w:ascii="仿宋_GB2312" w:hAnsi="宋体" w:eastAsia="仿宋_GB2312" w:cs="宋体"/>
          <w:b w:val="0"/>
          <w:bCs w:val="0"/>
          <w:kern w:val="2"/>
          <w:sz w:val="32"/>
          <w:szCs w:val="32"/>
          <w:highlight w:val="none"/>
          <w:lang w:val="en-US" w:eastAsia="zh-CN" w:bidi="ar-SA"/>
        </w:rPr>
        <w:t>支持前海制定面向香港投资者的配套工作指引，</w:t>
      </w:r>
      <w:r>
        <w:rPr>
          <w:rFonts w:hint="eastAsia" w:ascii="仿宋_GB2312" w:hAnsi="宋体" w:eastAsia="仿宋_GB2312" w:cs="宋体"/>
          <w:i w:val="0"/>
          <w:caps w:val="0"/>
          <w:color w:val="222222"/>
          <w:spacing w:val="0"/>
          <w:kern w:val="2"/>
          <w:sz w:val="32"/>
          <w:szCs w:val="32"/>
          <w:highlight w:val="none"/>
          <w:shd w:val="clear" w:fill="auto"/>
          <w:lang w:val="en-US" w:eastAsia="zh-CN" w:bidi="ar"/>
        </w:rPr>
        <w:t>优先支持在香港有限合伙基金制度安排下注册的私募股权基金获得合格境外有限合伙人</w:t>
      </w:r>
      <w:r>
        <w:rPr>
          <w:rFonts w:hint="eastAsia" w:ascii="仿宋_GB2312" w:hAnsi="宋体" w:eastAsia="仿宋_GB2312" w:cs="宋体"/>
          <w:i w:val="0"/>
          <w:caps w:val="0"/>
          <w:spacing w:val="0"/>
          <w:kern w:val="2"/>
          <w:sz w:val="32"/>
          <w:szCs w:val="32"/>
          <w:highlight w:val="none"/>
          <w:shd w:val="clear"/>
          <w:lang w:val="en-US" w:eastAsia="zh-CN" w:bidi="ar"/>
        </w:rPr>
        <w:t>试点</w:t>
      </w:r>
      <w:r>
        <w:rPr>
          <w:rFonts w:hint="eastAsia" w:ascii="仿宋_GB2312" w:hAnsi="宋体" w:eastAsia="仿宋_GB2312" w:cs="宋体"/>
          <w:i w:val="0"/>
          <w:caps w:val="0"/>
          <w:color w:val="222222"/>
          <w:spacing w:val="0"/>
          <w:kern w:val="2"/>
          <w:sz w:val="32"/>
          <w:szCs w:val="32"/>
          <w:highlight w:val="none"/>
          <w:shd w:val="clear" w:fill="auto"/>
          <w:lang w:val="en-US" w:eastAsia="zh-CN" w:bidi="ar"/>
        </w:rPr>
        <w:t>资</w:t>
      </w:r>
      <w:r>
        <w:rPr>
          <w:rFonts w:hint="eastAsia" w:ascii="仿宋_GB2312" w:hAnsi="宋体" w:eastAsia="仿宋_GB2312" w:cs="宋体"/>
          <w:i w:val="0"/>
          <w:caps w:val="0"/>
          <w:color w:val="auto"/>
          <w:spacing w:val="0"/>
          <w:kern w:val="2"/>
          <w:sz w:val="32"/>
          <w:szCs w:val="32"/>
          <w:highlight w:val="none"/>
          <w:shd w:val="clear" w:fill="auto"/>
          <w:lang w:val="en-US" w:eastAsia="zh-CN" w:bidi="ar"/>
        </w:rPr>
        <w:t>格</w:t>
      </w:r>
      <w:r>
        <w:rPr>
          <w:rFonts w:hint="eastAsia" w:ascii="仿宋_GB2312" w:hAnsi="宋体" w:eastAsia="仿宋_GB2312" w:cs="宋体"/>
          <w:i w:val="0"/>
          <w:caps w:val="0"/>
          <w:color w:val="222222"/>
          <w:spacing w:val="0"/>
          <w:kern w:val="2"/>
          <w:sz w:val="32"/>
          <w:szCs w:val="32"/>
          <w:highlight w:val="none"/>
          <w:shd w:val="clear" w:fill="auto"/>
          <w:lang w:val="en-US" w:eastAsia="zh-CN" w:bidi="ar"/>
        </w:rPr>
        <w:t>。</w:t>
      </w:r>
    </w:p>
    <w:p>
      <w:pPr>
        <w:adjustRightInd w:val="0"/>
        <w:snapToGrid w:val="0"/>
        <w:spacing w:line="560" w:lineRule="exact"/>
        <w:ind w:firstLine="643" w:firstLineChars="200"/>
        <w:rPr>
          <w:rFonts w:hint="eastAsia" w:ascii="仿宋_GB2312" w:hAnsi="宋体" w:eastAsia="仿宋_GB2312" w:cs="宋体"/>
          <w:b/>
          <w:bCs/>
          <w:sz w:val="32"/>
          <w:szCs w:val="32"/>
          <w:highlight w:val="none"/>
        </w:rPr>
      </w:pPr>
      <w:r>
        <w:rPr>
          <w:rFonts w:hint="eastAsia" w:ascii="仿宋_GB2312" w:hAnsi="宋体" w:eastAsia="仿宋_GB2312" w:cs="宋体"/>
          <w:b/>
          <w:bCs/>
          <w:sz w:val="32"/>
          <w:szCs w:val="32"/>
          <w:highlight w:val="none"/>
        </w:rPr>
        <w:t>第</w:t>
      </w:r>
      <w:r>
        <w:rPr>
          <w:rFonts w:hint="eastAsia" w:ascii="仿宋_GB2312" w:hAnsi="宋体" w:eastAsia="仿宋_GB2312" w:cs="宋体"/>
          <w:b/>
          <w:bCs/>
          <w:sz w:val="32"/>
          <w:szCs w:val="32"/>
          <w:highlight w:val="none"/>
          <w:lang w:eastAsia="zh-CN"/>
        </w:rPr>
        <w:t>七</w:t>
      </w:r>
      <w:r>
        <w:rPr>
          <w:rFonts w:hint="eastAsia" w:ascii="仿宋_GB2312" w:hAnsi="宋体" w:eastAsia="仿宋_GB2312" w:cs="宋体"/>
          <w:b/>
          <w:bCs/>
          <w:sz w:val="32"/>
          <w:szCs w:val="32"/>
          <w:highlight w:val="none"/>
        </w:rPr>
        <w:t>条</w:t>
      </w:r>
      <w:r>
        <w:rPr>
          <w:rFonts w:hint="eastAsia" w:ascii="仿宋_GB2312" w:hAnsi="宋体" w:eastAsia="仿宋_GB2312" w:cs="宋体"/>
          <w:b w:val="0"/>
          <w:bCs w:val="0"/>
          <w:sz w:val="32"/>
          <w:szCs w:val="32"/>
          <w:highlight w:val="none"/>
          <w:lang w:val="en-US" w:eastAsia="zh-CN"/>
        </w:rPr>
        <w:t xml:space="preserve"> 推进河套深港科技创新合作区参与</w:t>
      </w:r>
      <w:r>
        <w:rPr>
          <w:rFonts w:hint="eastAsia" w:ascii="仿宋_GB2312" w:hAnsi="宋体" w:eastAsia="仿宋_GB2312" w:cs="宋体"/>
          <w:sz w:val="32"/>
          <w:szCs w:val="32"/>
          <w:highlight w:val="none"/>
        </w:rPr>
        <w:t>合格境外有限合伙人</w:t>
      </w:r>
      <w:r>
        <w:rPr>
          <w:rFonts w:hint="eastAsia" w:ascii="仿宋_GB2312" w:hAnsi="宋体" w:eastAsia="仿宋_GB2312" w:cs="宋体"/>
          <w:sz w:val="32"/>
          <w:szCs w:val="32"/>
          <w:highlight w:val="none"/>
          <w:lang w:eastAsia="zh-CN"/>
        </w:rPr>
        <w:t>（</w:t>
      </w:r>
      <w:r>
        <w:rPr>
          <w:rFonts w:hint="eastAsia" w:ascii="仿宋_GB2312" w:hAnsi="宋体" w:eastAsia="仿宋_GB2312" w:cs="宋体"/>
          <w:sz w:val="32"/>
          <w:szCs w:val="32"/>
          <w:highlight w:val="none"/>
          <w:lang w:val="en-US" w:eastAsia="zh-CN"/>
        </w:rPr>
        <w:t>QFLP</w:t>
      </w:r>
      <w:r>
        <w:rPr>
          <w:rFonts w:hint="eastAsia" w:ascii="仿宋_GB2312" w:hAnsi="宋体" w:eastAsia="仿宋_GB2312" w:cs="宋体"/>
          <w:sz w:val="32"/>
          <w:szCs w:val="32"/>
          <w:highlight w:val="none"/>
          <w:lang w:eastAsia="zh-CN"/>
        </w:rPr>
        <w:t>）</w:t>
      </w:r>
      <w:r>
        <w:rPr>
          <w:rFonts w:hint="eastAsia" w:ascii="仿宋_GB2312" w:hAnsi="宋体" w:eastAsia="仿宋_GB2312" w:cs="宋体"/>
          <w:sz w:val="32"/>
          <w:szCs w:val="32"/>
          <w:highlight w:val="none"/>
        </w:rPr>
        <w:t>试点</w:t>
      </w:r>
      <w:r>
        <w:rPr>
          <w:rFonts w:hint="eastAsia" w:ascii="仿宋_GB2312" w:hAnsi="宋体" w:eastAsia="仿宋_GB2312" w:cs="宋体"/>
          <w:b w:val="0"/>
          <w:bCs w:val="0"/>
          <w:kern w:val="2"/>
          <w:sz w:val="32"/>
          <w:szCs w:val="32"/>
          <w:highlight w:val="none"/>
          <w:lang w:val="en-US" w:eastAsia="zh-CN" w:bidi="ar-SA"/>
        </w:rPr>
        <w:t>，依法授权后可在合作区内协调推进试点工作。</w:t>
      </w:r>
      <w:r>
        <w:rPr>
          <w:rFonts w:hint="default" w:ascii="仿宋_GB2312" w:hAnsi="仿宋_GB2312" w:eastAsia="仿宋_GB2312" w:cs="仿宋_GB2312"/>
          <w:b w:val="0"/>
          <w:i w:val="0"/>
          <w:caps w:val="0"/>
          <w:color w:val="000000"/>
          <w:spacing w:val="0"/>
          <w:sz w:val="32"/>
          <w:szCs w:val="32"/>
          <w:highlight w:val="none"/>
          <w:shd w:val="clear" w:fill="FFFFFF"/>
        </w:rPr>
        <w:t>支持内地和香港创投资本</w:t>
      </w:r>
      <w:r>
        <w:rPr>
          <w:rFonts w:hint="default" w:ascii="仿宋_GB2312" w:hAnsi="仿宋_GB2312" w:eastAsia="仿宋_GB2312" w:cs="仿宋_GB2312"/>
          <w:b w:val="0"/>
          <w:i w:val="0"/>
          <w:caps w:val="0"/>
          <w:color w:val="000000"/>
          <w:spacing w:val="0"/>
          <w:sz w:val="32"/>
          <w:szCs w:val="32"/>
          <w:highlight w:val="none"/>
          <w:shd w:val="clear" w:fill="FFFFFF"/>
          <w:lang w:val="en-US" w:eastAsia="zh-CN"/>
        </w:rPr>
        <w:t>在</w:t>
      </w:r>
      <w:r>
        <w:rPr>
          <w:rFonts w:hint="eastAsia" w:ascii="仿宋_GB2312" w:hAnsi="宋体" w:eastAsia="仿宋_GB2312" w:cs="宋体"/>
          <w:b w:val="0"/>
          <w:bCs w:val="0"/>
          <w:kern w:val="2"/>
          <w:sz w:val="32"/>
          <w:szCs w:val="32"/>
          <w:highlight w:val="none"/>
          <w:lang w:val="en-US" w:eastAsia="zh-CN" w:bidi="ar-SA"/>
        </w:rPr>
        <w:t>河套</w:t>
      </w:r>
      <w:r>
        <w:rPr>
          <w:rFonts w:hint="default" w:ascii="仿宋_GB2312" w:hAnsi="仿宋_GB2312" w:eastAsia="仿宋_GB2312" w:cs="仿宋_GB2312"/>
          <w:b w:val="0"/>
          <w:i w:val="0"/>
          <w:caps w:val="0"/>
          <w:color w:val="000000"/>
          <w:spacing w:val="0"/>
          <w:sz w:val="32"/>
          <w:szCs w:val="32"/>
          <w:highlight w:val="none"/>
          <w:shd w:val="clear" w:fill="FFFFFF"/>
        </w:rPr>
        <w:t>共同设立</w:t>
      </w:r>
      <w:r>
        <w:rPr>
          <w:rFonts w:hint="default" w:ascii="仿宋_GB2312" w:hAnsi="仿宋_GB2312" w:eastAsia="仿宋_GB2312" w:cs="仿宋_GB2312"/>
          <w:b w:val="0"/>
          <w:i w:val="0"/>
          <w:caps w:val="0"/>
          <w:color w:val="000000"/>
          <w:spacing w:val="0"/>
          <w:sz w:val="32"/>
          <w:szCs w:val="32"/>
          <w:highlight w:val="none"/>
          <w:shd w:val="clear" w:fill="FFFFFF"/>
          <w:lang w:val="en-US" w:eastAsia="zh-CN"/>
        </w:rPr>
        <w:t>试点</w:t>
      </w:r>
      <w:r>
        <w:rPr>
          <w:rFonts w:hint="default" w:ascii="仿宋_GB2312" w:hAnsi="仿宋_GB2312" w:eastAsia="仿宋_GB2312" w:cs="仿宋_GB2312"/>
          <w:b w:val="0"/>
          <w:i w:val="0"/>
          <w:caps w:val="0"/>
          <w:color w:val="000000"/>
          <w:spacing w:val="0"/>
          <w:sz w:val="32"/>
          <w:szCs w:val="32"/>
          <w:highlight w:val="none"/>
          <w:shd w:val="clear" w:fill="FFFFFF"/>
        </w:rPr>
        <w:t>基金，打造面向两种资源、两个市场的创投基金集聚地</w:t>
      </w:r>
      <w:r>
        <w:rPr>
          <w:rFonts w:hint="default" w:ascii="仿宋_GB2312" w:hAnsi="仿宋_GB2312" w:eastAsia="仿宋_GB2312" w:cs="仿宋_GB2312"/>
          <w:b w:val="0"/>
          <w:i w:val="0"/>
          <w:caps w:val="0"/>
          <w:color w:val="000000"/>
          <w:spacing w:val="0"/>
          <w:sz w:val="32"/>
          <w:szCs w:val="32"/>
          <w:highlight w:val="none"/>
          <w:shd w:val="clear" w:fill="FFFFFF"/>
          <w:lang w:val="en-US" w:eastAsia="zh-CN"/>
        </w:rPr>
        <w:t>。</w:t>
      </w:r>
    </w:p>
    <w:p>
      <w:pPr>
        <w:pStyle w:val="2"/>
        <w:rPr>
          <w:highlight w:val="none"/>
        </w:rPr>
      </w:pPr>
      <w:r>
        <w:rPr>
          <w:rFonts w:hint="eastAsia" w:ascii="仿宋_GB2312" w:hAnsi="宋体" w:eastAsia="仿宋_GB2312" w:cs="宋体"/>
          <w:b/>
          <w:bCs/>
          <w:sz w:val="32"/>
          <w:szCs w:val="32"/>
          <w:highlight w:val="none"/>
        </w:rPr>
        <w:t>第</w:t>
      </w:r>
      <w:r>
        <w:rPr>
          <w:rFonts w:hint="eastAsia" w:ascii="仿宋_GB2312" w:hAnsi="宋体" w:eastAsia="仿宋_GB2312" w:cs="宋体"/>
          <w:b/>
          <w:bCs/>
          <w:sz w:val="32"/>
          <w:szCs w:val="32"/>
          <w:highlight w:val="none"/>
          <w:lang w:val="en-US" w:eastAsia="zh-CN"/>
        </w:rPr>
        <w:t>八</w:t>
      </w:r>
      <w:r>
        <w:rPr>
          <w:rFonts w:hint="eastAsia" w:ascii="仿宋_GB2312" w:hAnsi="宋体" w:eastAsia="仿宋_GB2312" w:cs="宋体"/>
          <w:b/>
          <w:bCs/>
          <w:sz w:val="32"/>
          <w:szCs w:val="32"/>
          <w:highlight w:val="none"/>
        </w:rPr>
        <w:t xml:space="preserve">条 </w:t>
      </w:r>
      <w:r>
        <w:rPr>
          <w:rFonts w:hint="eastAsia" w:ascii="仿宋_GB2312" w:hAnsi="宋体" w:eastAsia="仿宋_GB2312" w:cs="宋体"/>
          <w:sz w:val="32"/>
          <w:szCs w:val="32"/>
          <w:highlight w:val="none"/>
          <w:lang w:val="en-US" w:eastAsia="zh-CN"/>
        </w:rPr>
        <w:t>试点基金</w:t>
      </w:r>
      <w:r>
        <w:rPr>
          <w:rFonts w:hint="eastAsia" w:ascii="仿宋_GB2312" w:hAnsi="宋体" w:eastAsia="仿宋_GB2312" w:cs="宋体"/>
          <w:sz w:val="32"/>
          <w:szCs w:val="32"/>
          <w:highlight w:val="none"/>
        </w:rPr>
        <w:t>管理企业</w:t>
      </w:r>
      <w:r>
        <w:rPr>
          <w:rFonts w:hint="eastAsia" w:ascii="仿宋_GB2312" w:hAnsi="宋体" w:eastAsia="仿宋_GB2312" w:cs="宋体"/>
          <w:sz w:val="32"/>
          <w:szCs w:val="32"/>
          <w:highlight w:val="none"/>
          <w:lang w:val="en-US" w:eastAsia="zh-CN"/>
        </w:rPr>
        <w:t>和试点基金</w:t>
      </w:r>
      <w:r>
        <w:rPr>
          <w:rFonts w:hint="eastAsia" w:ascii="仿宋_GB2312" w:hAnsi="仿宋_GB2312" w:eastAsia="仿宋_GB2312" w:cs="仿宋_GB2312"/>
          <w:sz w:val="32"/>
          <w:szCs w:val="32"/>
          <w:highlight w:val="none"/>
        </w:rPr>
        <w:t>的</w:t>
      </w:r>
      <w:r>
        <w:rPr>
          <w:rFonts w:hint="default" w:ascii="仿宋_GB2312" w:hAnsi="仿宋_GB2312" w:eastAsia="仿宋_GB2312" w:cs="仿宋_GB2312"/>
          <w:sz w:val="32"/>
          <w:szCs w:val="32"/>
          <w:highlight w:val="none"/>
        </w:rPr>
        <w:t>投资者</w:t>
      </w:r>
      <w:r>
        <w:rPr>
          <w:rFonts w:ascii="仿宋_GB2312" w:hAnsi="仿宋_GB2312" w:eastAsia="仿宋_GB2312" w:cs="仿宋_GB2312"/>
          <w:sz w:val="32"/>
          <w:szCs w:val="32"/>
          <w:highlight w:val="none"/>
        </w:rPr>
        <w:t>应当具备与其认缴资本金额相匹配的出资能力，</w:t>
      </w:r>
      <w:r>
        <w:rPr>
          <w:rFonts w:hint="eastAsia" w:ascii="仿宋_GB2312" w:hAnsi="宋体" w:eastAsia="仿宋_GB2312" w:cs="宋体"/>
          <w:sz w:val="32"/>
          <w:szCs w:val="32"/>
          <w:highlight w:val="none"/>
        </w:rPr>
        <w:t>境外</w:t>
      </w:r>
      <w:r>
        <w:rPr>
          <w:rFonts w:hint="default" w:ascii="仿宋_GB2312" w:hAnsi="仿宋_GB2312" w:eastAsia="仿宋_GB2312" w:cs="仿宋_GB2312"/>
          <w:sz w:val="32"/>
          <w:szCs w:val="32"/>
          <w:highlight w:val="none"/>
        </w:rPr>
        <w:t>投资者</w:t>
      </w:r>
      <w:r>
        <w:rPr>
          <w:rFonts w:hint="eastAsia" w:ascii="仿宋_GB2312" w:hAnsi="宋体" w:eastAsia="仿宋_GB2312" w:cs="宋体"/>
          <w:sz w:val="32"/>
          <w:szCs w:val="32"/>
          <w:highlight w:val="none"/>
        </w:rPr>
        <w:t>用于出资的货币应当为可自由兑换的货币、境外人民币或其在中国境内获得的人民币利润或因转股、清算等活动获得的人民币合法收益，境内投资者应当以人民币出资。</w:t>
      </w:r>
    </w:p>
    <w:p>
      <w:pPr>
        <w:adjustRightInd w:val="0"/>
        <w:snapToGrid w:val="0"/>
        <w:spacing w:line="560" w:lineRule="exact"/>
        <w:ind w:firstLine="643" w:firstLineChars="200"/>
        <w:rPr>
          <w:rFonts w:ascii="仿宋_GB2312" w:hAnsi="宋体" w:eastAsia="仿宋_GB2312" w:cs="宋体"/>
          <w:sz w:val="32"/>
          <w:szCs w:val="32"/>
          <w:highlight w:val="none"/>
          <w:shd w:val="clear" w:color="auto" w:fill="FFFFFF" w:themeFill="background1"/>
        </w:rPr>
      </w:pPr>
      <w:r>
        <w:rPr>
          <w:rFonts w:hint="eastAsia" w:ascii="仿宋_GB2312" w:hAnsi="宋体" w:eastAsia="仿宋_GB2312" w:cs="宋体"/>
          <w:b/>
          <w:bCs/>
          <w:sz w:val="32"/>
          <w:szCs w:val="32"/>
          <w:highlight w:val="none"/>
        </w:rPr>
        <w:t>第</w:t>
      </w:r>
      <w:r>
        <w:rPr>
          <w:rFonts w:hint="eastAsia" w:ascii="仿宋_GB2312" w:hAnsi="宋体" w:eastAsia="仿宋_GB2312" w:cs="宋体"/>
          <w:b/>
          <w:bCs/>
          <w:sz w:val="32"/>
          <w:szCs w:val="32"/>
          <w:highlight w:val="none"/>
          <w:lang w:val="en-US" w:eastAsia="zh-CN"/>
        </w:rPr>
        <w:t>九</w:t>
      </w:r>
      <w:r>
        <w:rPr>
          <w:rFonts w:hint="eastAsia" w:ascii="仿宋_GB2312" w:hAnsi="宋体" w:eastAsia="仿宋_GB2312" w:cs="宋体"/>
          <w:b/>
          <w:bCs/>
          <w:sz w:val="32"/>
          <w:szCs w:val="32"/>
          <w:highlight w:val="none"/>
        </w:rPr>
        <w:t xml:space="preserve">条 </w:t>
      </w:r>
      <w:r>
        <w:rPr>
          <w:rFonts w:hint="eastAsia" w:ascii="仿宋_GB2312" w:hAnsi="宋体" w:eastAsia="仿宋_GB2312" w:cs="宋体"/>
          <w:sz w:val="32"/>
          <w:szCs w:val="32"/>
          <w:highlight w:val="none"/>
          <w:lang w:val="en-US" w:eastAsia="zh-CN"/>
        </w:rPr>
        <w:t>试点基金</w:t>
      </w:r>
      <w:r>
        <w:rPr>
          <w:rFonts w:hint="eastAsia" w:ascii="仿宋_GB2312" w:hAnsi="仿宋_GB2312" w:eastAsia="仿宋_GB2312" w:cs="仿宋_GB2312"/>
          <w:i w:val="0"/>
          <w:iCs w:val="0"/>
          <w:caps w:val="0"/>
          <w:color w:val="auto"/>
          <w:spacing w:val="0"/>
          <w:sz w:val="32"/>
          <w:szCs w:val="32"/>
          <w:highlight w:val="none"/>
          <w:shd w:val="clear" w:fill="FCFDFD"/>
          <w:lang w:val="en-US" w:eastAsia="zh-CN"/>
        </w:rPr>
        <w:t>可依法依规投资以下范围</w:t>
      </w:r>
      <w:r>
        <w:rPr>
          <w:rFonts w:ascii="仿宋_GB2312" w:hAnsi="宋体" w:eastAsia="仿宋_GB2312" w:cs="宋体"/>
          <w:sz w:val="32"/>
          <w:szCs w:val="32"/>
          <w:highlight w:val="none"/>
          <w:shd w:val="clear" w:color="auto" w:fill="FFFFFF" w:themeFill="background1"/>
        </w:rPr>
        <w:t>：</w:t>
      </w:r>
    </w:p>
    <w:p>
      <w:pPr>
        <w:adjustRightInd w:val="0"/>
        <w:snapToGrid w:val="0"/>
        <w:spacing w:line="560" w:lineRule="exact"/>
        <w:ind w:firstLine="640" w:firstLineChars="200"/>
        <w:rPr>
          <w:rFonts w:ascii="仿宋_GB2312" w:hAnsi="宋体" w:eastAsia="仿宋_GB2312" w:cs="宋体"/>
          <w:sz w:val="32"/>
          <w:szCs w:val="32"/>
          <w:highlight w:val="none"/>
          <w:shd w:val="clear" w:color="auto" w:fill="FFFFFF" w:themeFill="background1"/>
        </w:rPr>
      </w:pPr>
      <w:r>
        <w:rPr>
          <w:rFonts w:hint="eastAsia" w:ascii="仿宋_GB2312" w:hAnsi="宋体" w:eastAsia="仿宋_GB2312" w:cs="宋体"/>
          <w:sz w:val="32"/>
          <w:szCs w:val="32"/>
          <w:highlight w:val="none"/>
          <w:shd w:val="clear" w:color="auto" w:fill="FFFFFF" w:themeFill="background1"/>
        </w:rPr>
        <w:t>（一）</w:t>
      </w:r>
      <w:r>
        <w:rPr>
          <w:rFonts w:hint="eastAsia" w:ascii="仿宋_GB2312" w:hAnsi="宋体" w:eastAsia="仿宋_GB2312" w:cs="宋体"/>
          <w:sz w:val="32"/>
          <w:szCs w:val="32"/>
          <w:highlight w:val="none"/>
          <w:shd w:val="clear" w:color="auto" w:fill="FFFFFF" w:themeFill="background1"/>
          <w:lang w:val="en-US" w:eastAsia="zh-CN"/>
        </w:rPr>
        <w:t>未</w:t>
      </w:r>
      <w:r>
        <w:rPr>
          <w:rFonts w:ascii="仿宋_GB2312" w:hAnsi="宋体" w:eastAsia="仿宋_GB2312" w:cs="宋体"/>
          <w:sz w:val="32"/>
          <w:szCs w:val="32"/>
          <w:highlight w:val="none"/>
          <w:shd w:val="clear" w:color="auto" w:fill="FFFFFF" w:themeFill="background1"/>
        </w:rPr>
        <w:t>上市公司股权；</w:t>
      </w:r>
    </w:p>
    <w:p>
      <w:pPr>
        <w:adjustRightInd w:val="0"/>
        <w:snapToGrid w:val="0"/>
        <w:spacing w:line="560" w:lineRule="exact"/>
        <w:ind w:firstLine="640" w:firstLineChars="200"/>
        <w:rPr>
          <w:rFonts w:ascii="仿宋_GB2312" w:hAnsi="宋体" w:eastAsia="仿宋_GB2312" w:cs="宋体"/>
          <w:sz w:val="32"/>
          <w:szCs w:val="32"/>
          <w:highlight w:val="none"/>
          <w:shd w:val="clear" w:color="auto" w:fill="FFFFFF" w:themeFill="background1"/>
        </w:rPr>
      </w:pPr>
      <w:r>
        <w:rPr>
          <w:rFonts w:ascii="仿宋_GB2312" w:hAnsi="宋体" w:eastAsia="仿宋_GB2312" w:cs="宋体"/>
          <w:sz w:val="32"/>
          <w:szCs w:val="32"/>
          <w:highlight w:val="none"/>
          <w:shd w:val="clear" w:color="auto" w:fill="FFFFFF" w:themeFill="background1"/>
        </w:rPr>
        <w:t>（二）上市公司非公开发行和交易的普通股，包括定向发行新股、大宗交易、协议转让</w:t>
      </w:r>
      <w:r>
        <w:rPr>
          <w:rFonts w:hint="eastAsia" w:ascii="仿宋_GB2312" w:hAnsi="宋体" w:eastAsia="仿宋_GB2312" w:cs="宋体"/>
          <w:sz w:val="32"/>
          <w:szCs w:val="32"/>
          <w:highlight w:val="none"/>
          <w:shd w:val="clear" w:color="auto" w:fill="FFFFFF" w:themeFill="background1"/>
          <w:lang w:val="en-US" w:eastAsia="zh-CN"/>
        </w:rPr>
        <w:t>以及可转换为普通股的优先股和可转债</w:t>
      </w:r>
      <w:r>
        <w:rPr>
          <w:rFonts w:ascii="仿宋_GB2312" w:hAnsi="宋体" w:eastAsia="仿宋_GB2312" w:cs="宋体"/>
          <w:sz w:val="32"/>
          <w:szCs w:val="32"/>
          <w:highlight w:val="none"/>
          <w:shd w:val="clear" w:color="auto" w:fill="FFFFFF" w:themeFill="background1"/>
        </w:rPr>
        <w:t>；</w:t>
      </w:r>
    </w:p>
    <w:p>
      <w:pPr>
        <w:adjustRightInd w:val="0"/>
        <w:snapToGrid w:val="0"/>
        <w:spacing w:line="560" w:lineRule="exact"/>
        <w:ind w:firstLine="640" w:firstLineChars="200"/>
        <w:rPr>
          <w:rFonts w:ascii="仿宋_GB2312" w:hAnsi="宋体" w:eastAsia="仿宋_GB2312" w:cs="宋体"/>
          <w:sz w:val="32"/>
          <w:szCs w:val="32"/>
          <w:highlight w:val="none"/>
          <w:shd w:val="clear" w:color="auto" w:fill="FFFFFF" w:themeFill="background1"/>
        </w:rPr>
      </w:pPr>
      <w:r>
        <w:rPr>
          <w:rFonts w:ascii="仿宋_GB2312" w:hAnsi="宋体" w:eastAsia="仿宋_GB2312" w:cs="宋体"/>
          <w:sz w:val="32"/>
          <w:szCs w:val="32"/>
          <w:highlight w:val="none"/>
          <w:shd w:val="clear" w:color="auto" w:fill="FFFFFF" w:themeFill="background1"/>
        </w:rPr>
        <w:t>（</w:t>
      </w:r>
      <w:r>
        <w:rPr>
          <w:rFonts w:hint="eastAsia" w:ascii="仿宋_GB2312" w:hAnsi="宋体" w:eastAsia="仿宋_GB2312" w:cs="宋体"/>
          <w:sz w:val="32"/>
          <w:szCs w:val="32"/>
          <w:highlight w:val="none"/>
          <w:shd w:val="clear" w:color="auto" w:fill="FFFFFF" w:themeFill="background1"/>
        </w:rPr>
        <w:t>三</w:t>
      </w:r>
      <w:r>
        <w:rPr>
          <w:rFonts w:ascii="仿宋_GB2312" w:hAnsi="宋体" w:eastAsia="仿宋_GB2312" w:cs="宋体"/>
          <w:sz w:val="32"/>
          <w:szCs w:val="32"/>
          <w:highlight w:val="none"/>
          <w:shd w:val="clear" w:color="auto" w:fill="FFFFFF" w:themeFill="background1"/>
        </w:rPr>
        <w:t>）可作为上市公司原股东参与配股</w:t>
      </w:r>
      <w:r>
        <w:rPr>
          <w:rFonts w:hint="eastAsia" w:ascii="仿宋_GB2312" w:hAnsi="宋体" w:eastAsia="仿宋_GB2312" w:cs="宋体"/>
          <w:sz w:val="32"/>
          <w:szCs w:val="32"/>
          <w:highlight w:val="none"/>
          <w:shd w:val="clear" w:color="auto" w:fill="FFFFFF" w:themeFill="background1"/>
          <w:lang w:eastAsia="zh-CN"/>
        </w:rPr>
        <w:t>，</w:t>
      </w:r>
      <w:r>
        <w:rPr>
          <w:rFonts w:hint="eastAsia" w:ascii="仿宋_GB2312" w:hAnsi="宋体" w:eastAsia="仿宋_GB2312" w:cs="宋体"/>
          <w:sz w:val="32"/>
          <w:szCs w:val="32"/>
          <w:highlight w:val="none"/>
          <w:shd w:val="clear" w:color="auto" w:fill="FFFFFF" w:themeFill="background1"/>
          <w:lang w:val="en-US" w:eastAsia="zh-CN"/>
        </w:rPr>
        <w:t>以上如构成对境内上市公司战略投资的，应符合《外国投资者对上市公司战略投资管理办法》的有关规定</w:t>
      </w:r>
      <w:r>
        <w:rPr>
          <w:rFonts w:ascii="仿宋_GB2312" w:hAnsi="宋体" w:eastAsia="仿宋_GB2312" w:cs="宋体"/>
          <w:sz w:val="32"/>
          <w:szCs w:val="32"/>
          <w:highlight w:val="none"/>
          <w:shd w:val="clear" w:color="auto" w:fill="FFFFFF" w:themeFill="background1"/>
        </w:rPr>
        <w:t>；</w:t>
      </w:r>
    </w:p>
    <w:p>
      <w:pPr>
        <w:pStyle w:val="2"/>
        <w:rPr>
          <w:highlight w:val="none"/>
        </w:rPr>
      </w:pPr>
      <w:r>
        <w:rPr>
          <w:rFonts w:hint="eastAsia" w:ascii="仿宋_GB2312" w:hAnsi="宋体" w:eastAsia="仿宋_GB2312" w:cs="宋体"/>
          <w:sz w:val="32"/>
          <w:szCs w:val="32"/>
          <w:highlight w:val="none"/>
          <w:shd w:val="clear" w:color="auto" w:fill="FFFFFF" w:themeFill="background1"/>
          <w:lang w:eastAsia="zh-CN"/>
        </w:rPr>
        <w:t>（</w:t>
      </w:r>
      <w:r>
        <w:rPr>
          <w:rFonts w:hint="eastAsia" w:ascii="仿宋_GB2312" w:hAnsi="仿宋" w:eastAsia="仿宋_GB2312"/>
          <w:bCs/>
          <w:sz w:val="32"/>
          <w:szCs w:val="32"/>
          <w:highlight w:val="none"/>
          <w:lang w:val="en-US" w:eastAsia="zh-CN"/>
        </w:rPr>
        <w:t>四</w:t>
      </w:r>
      <w:r>
        <w:rPr>
          <w:rFonts w:hint="eastAsia" w:ascii="仿宋_GB2312" w:hAnsi="宋体" w:eastAsia="仿宋_GB2312" w:cs="宋体"/>
          <w:sz w:val="32"/>
          <w:szCs w:val="32"/>
          <w:highlight w:val="none"/>
          <w:shd w:val="clear" w:color="auto" w:fill="FFFFFF" w:themeFill="background1"/>
          <w:lang w:eastAsia="zh-CN"/>
        </w:rPr>
        <w:t>）</w:t>
      </w:r>
      <w:r>
        <w:rPr>
          <w:rFonts w:hint="eastAsia" w:ascii="仿宋_GB2312" w:hAnsi="宋体" w:eastAsia="仿宋_GB2312" w:cs="宋体"/>
          <w:sz w:val="32"/>
          <w:szCs w:val="32"/>
          <w:highlight w:val="none"/>
          <w:shd w:val="clear" w:color="auto" w:fill="FFFFFF" w:themeFill="background1"/>
          <w:lang w:val="en-US" w:eastAsia="zh-CN"/>
        </w:rPr>
        <w:t>不良资产投资；</w:t>
      </w:r>
    </w:p>
    <w:p>
      <w:pPr>
        <w:adjustRightInd w:val="0"/>
        <w:snapToGrid w:val="0"/>
        <w:spacing w:line="560" w:lineRule="exact"/>
        <w:ind w:firstLine="640" w:firstLineChars="200"/>
        <w:rPr>
          <w:rFonts w:ascii="仿宋_GB2312" w:hAnsi="宋体" w:eastAsia="仿宋_GB2312" w:cs="宋体"/>
          <w:sz w:val="32"/>
          <w:szCs w:val="32"/>
          <w:highlight w:val="none"/>
          <w:shd w:val="clear" w:color="auto" w:fill="FFFFFF" w:themeFill="background1"/>
        </w:rPr>
      </w:pPr>
      <w:r>
        <w:rPr>
          <w:rFonts w:ascii="仿宋_GB2312" w:hAnsi="宋体" w:eastAsia="仿宋_GB2312" w:cs="宋体"/>
          <w:sz w:val="32"/>
          <w:szCs w:val="32"/>
          <w:highlight w:val="none"/>
          <w:shd w:val="clear" w:color="auto" w:fill="FFFFFF" w:themeFill="background1"/>
        </w:rPr>
        <w:t>（</w:t>
      </w:r>
      <w:r>
        <w:rPr>
          <w:rFonts w:hint="eastAsia" w:ascii="仿宋_GB2312" w:hAnsi="宋体" w:eastAsia="仿宋_GB2312" w:cs="宋体"/>
          <w:sz w:val="32"/>
          <w:szCs w:val="32"/>
          <w:highlight w:val="none"/>
          <w:shd w:val="clear" w:color="auto" w:fill="FFFFFF" w:themeFill="background1"/>
          <w:lang w:val="en-US" w:eastAsia="zh-CN"/>
        </w:rPr>
        <w:t>五</w:t>
      </w:r>
      <w:r>
        <w:rPr>
          <w:rFonts w:ascii="仿宋_GB2312" w:hAnsi="宋体" w:eastAsia="仿宋_GB2312" w:cs="宋体"/>
          <w:sz w:val="32"/>
          <w:szCs w:val="32"/>
          <w:highlight w:val="none"/>
          <w:shd w:val="clear" w:color="auto" w:fill="FFFFFF" w:themeFill="background1"/>
        </w:rPr>
        <w:t>）</w:t>
      </w:r>
      <w:r>
        <w:rPr>
          <w:rFonts w:hint="eastAsia" w:ascii="仿宋_GB2312" w:hAnsi="宋体" w:eastAsia="仿宋_GB2312" w:cs="宋体"/>
          <w:sz w:val="32"/>
          <w:szCs w:val="32"/>
          <w:highlight w:val="none"/>
          <w:shd w:val="clear" w:color="auto" w:fill="FFFFFF" w:themeFill="background1"/>
        </w:rPr>
        <w:t>为所投资企业提供管理咨询；</w:t>
      </w:r>
    </w:p>
    <w:p>
      <w:pPr>
        <w:adjustRightInd w:val="0"/>
        <w:snapToGrid w:val="0"/>
        <w:spacing w:line="560" w:lineRule="exact"/>
        <w:ind w:firstLine="640" w:firstLineChars="200"/>
        <w:rPr>
          <w:rFonts w:ascii="仿宋_GB2312" w:hAnsi="宋体" w:eastAsia="仿宋_GB2312" w:cs="宋体"/>
          <w:sz w:val="32"/>
          <w:szCs w:val="32"/>
          <w:highlight w:val="none"/>
          <w:shd w:val="clear" w:color="auto" w:fill="FFFFFF" w:themeFill="background1"/>
        </w:rPr>
      </w:pPr>
      <w:r>
        <w:rPr>
          <w:rFonts w:hint="eastAsia" w:ascii="仿宋_GB2312" w:hAnsi="宋体" w:eastAsia="仿宋_GB2312" w:cs="宋体"/>
          <w:sz w:val="32"/>
          <w:szCs w:val="32"/>
          <w:highlight w:val="none"/>
          <w:shd w:val="clear" w:color="auto" w:fill="FFFFFF" w:themeFill="background1"/>
        </w:rPr>
        <w:t>（</w:t>
      </w:r>
      <w:r>
        <w:rPr>
          <w:rFonts w:hint="eastAsia" w:ascii="仿宋_GB2312" w:hAnsi="宋体" w:eastAsia="仿宋_GB2312" w:cs="宋体"/>
          <w:sz w:val="32"/>
          <w:szCs w:val="32"/>
          <w:highlight w:val="none"/>
          <w:shd w:val="clear" w:color="auto" w:fill="FFFFFF" w:themeFill="background1"/>
          <w:lang w:val="en-US" w:eastAsia="zh-CN"/>
        </w:rPr>
        <w:t>六</w:t>
      </w:r>
      <w:r>
        <w:rPr>
          <w:rFonts w:hint="eastAsia" w:ascii="仿宋_GB2312" w:hAnsi="宋体" w:eastAsia="仿宋_GB2312" w:cs="宋体"/>
          <w:sz w:val="32"/>
          <w:szCs w:val="32"/>
          <w:highlight w:val="none"/>
          <w:shd w:val="clear" w:color="auto" w:fill="FFFFFF" w:themeFill="background1"/>
        </w:rPr>
        <w:t>）</w:t>
      </w:r>
      <w:r>
        <w:rPr>
          <w:rFonts w:hint="eastAsia" w:ascii="仿宋_GB2312" w:hAnsi="宋体" w:eastAsia="仿宋_GB2312" w:cs="宋体"/>
          <w:sz w:val="32"/>
          <w:szCs w:val="32"/>
          <w:highlight w:val="none"/>
          <w:lang w:val="en-US" w:eastAsia="zh-CN"/>
        </w:rPr>
        <w:t>法律法规</w:t>
      </w:r>
      <w:r>
        <w:rPr>
          <w:rFonts w:ascii="仿宋_GB2312" w:hAnsi="宋体" w:eastAsia="仿宋_GB2312" w:cs="宋体"/>
          <w:sz w:val="32"/>
          <w:szCs w:val="32"/>
          <w:highlight w:val="none"/>
          <w:shd w:val="clear" w:color="auto" w:fill="FFFFFF" w:themeFill="background1"/>
        </w:rPr>
        <w:t>允许的其他</w:t>
      </w:r>
      <w:r>
        <w:rPr>
          <w:rFonts w:hint="eastAsia" w:ascii="仿宋_GB2312" w:hAnsi="宋体" w:eastAsia="仿宋_GB2312" w:cs="宋体"/>
          <w:sz w:val="32"/>
          <w:szCs w:val="32"/>
          <w:highlight w:val="none"/>
          <w:shd w:val="clear" w:color="auto" w:fill="FFFFFF" w:themeFill="background1"/>
        </w:rPr>
        <w:t>业务</w:t>
      </w:r>
      <w:r>
        <w:rPr>
          <w:rFonts w:ascii="仿宋_GB2312" w:hAnsi="宋体" w:eastAsia="仿宋_GB2312" w:cs="宋体"/>
          <w:sz w:val="32"/>
          <w:szCs w:val="32"/>
          <w:highlight w:val="none"/>
          <w:shd w:val="clear" w:color="auto" w:fill="FFFFFF" w:themeFill="background1"/>
        </w:rPr>
        <w:t>。</w:t>
      </w:r>
    </w:p>
    <w:p>
      <w:pPr>
        <w:adjustRightInd w:val="0"/>
        <w:snapToGrid w:val="0"/>
        <w:spacing w:line="560" w:lineRule="exact"/>
        <w:ind w:firstLine="643" w:firstLineChars="200"/>
        <w:rPr>
          <w:rFonts w:hint="eastAsia" w:ascii="仿宋_GB2312" w:hAnsi="宋体" w:eastAsia="仿宋_GB2312" w:cs="宋体"/>
          <w:sz w:val="32"/>
          <w:szCs w:val="32"/>
          <w:highlight w:val="none"/>
        </w:rPr>
      </w:pPr>
      <w:r>
        <w:rPr>
          <w:rFonts w:hint="eastAsia" w:ascii="仿宋_GB2312" w:hAnsi="宋体" w:eastAsia="仿宋_GB2312" w:cs="宋体"/>
          <w:b/>
          <w:bCs/>
          <w:sz w:val="32"/>
          <w:szCs w:val="32"/>
          <w:highlight w:val="none"/>
        </w:rPr>
        <w:t>第</w:t>
      </w:r>
      <w:r>
        <w:rPr>
          <w:rFonts w:hint="eastAsia" w:ascii="仿宋_GB2312" w:hAnsi="宋体" w:eastAsia="仿宋_GB2312" w:cs="宋体"/>
          <w:b/>
          <w:bCs/>
          <w:sz w:val="32"/>
          <w:szCs w:val="32"/>
          <w:highlight w:val="none"/>
          <w:lang w:val="en-US" w:eastAsia="zh-CN"/>
        </w:rPr>
        <w:t>十</w:t>
      </w:r>
      <w:r>
        <w:rPr>
          <w:rFonts w:hint="eastAsia" w:ascii="仿宋_GB2312" w:hAnsi="宋体" w:eastAsia="仿宋_GB2312" w:cs="宋体"/>
          <w:b/>
          <w:bCs/>
          <w:sz w:val="32"/>
          <w:szCs w:val="32"/>
          <w:highlight w:val="none"/>
        </w:rPr>
        <w:t xml:space="preserve">条 </w:t>
      </w:r>
      <w:r>
        <w:rPr>
          <w:rFonts w:hint="eastAsia" w:ascii="仿宋_GB2312" w:hAnsi="宋体" w:eastAsia="仿宋_GB2312" w:cs="宋体"/>
          <w:sz w:val="32"/>
          <w:szCs w:val="32"/>
          <w:highlight w:val="none"/>
        </w:rPr>
        <w:t>试点</w:t>
      </w:r>
      <w:r>
        <w:rPr>
          <w:rFonts w:hint="eastAsia" w:ascii="仿宋_GB2312" w:hAnsi="宋体" w:eastAsia="仿宋_GB2312" w:cs="宋体"/>
          <w:sz w:val="32"/>
          <w:szCs w:val="32"/>
          <w:highlight w:val="none"/>
          <w:lang w:val="en-US" w:eastAsia="zh-CN"/>
        </w:rPr>
        <w:t>基金可采用基金中基金（FOF）形式运作，</w:t>
      </w:r>
      <w:r>
        <w:rPr>
          <w:rStyle w:val="22"/>
          <w:rFonts w:hint="default" w:ascii="仿宋_GB2312" w:hAnsi="宋体" w:eastAsia="仿宋_GB2312" w:cs="宋体"/>
          <w:b w:val="0"/>
          <w:bCs w:val="0"/>
          <w:sz w:val="32"/>
          <w:szCs w:val="32"/>
          <w:highlight w:val="none"/>
        </w:rPr>
        <w:t>投向应当符合国家宏观调控政策、产业政策及现行外商投资准入特别管理措施，不得直接或间接向房地产和地方政府融资平台投融资。</w:t>
      </w:r>
    </w:p>
    <w:p>
      <w:pPr>
        <w:adjustRightInd w:val="0"/>
        <w:snapToGrid w:val="0"/>
        <w:spacing w:line="560" w:lineRule="exact"/>
        <w:jc w:val="center"/>
        <w:rPr>
          <w:rFonts w:hint="eastAsia" w:ascii="黑体" w:hAnsi="黑体" w:eastAsia="黑体"/>
          <w:sz w:val="32"/>
          <w:szCs w:val="32"/>
          <w:highlight w:val="none"/>
        </w:rPr>
      </w:pPr>
    </w:p>
    <w:p>
      <w:pPr>
        <w:adjustRightInd w:val="0"/>
        <w:snapToGrid w:val="0"/>
        <w:spacing w:line="560" w:lineRule="exact"/>
        <w:jc w:val="center"/>
        <w:rPr>
          <w:rFonts w:ascii="黑体" w:hAnsi="黑体" w:eastAsia="黑体"/>
          <w:sz w:val="32"/>
          <w:szCs w:val="32"/>
          <w:highlight w:val="none"/>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三</w:t>
      </w:r>
      <w:r>
        <w:rPr>
          <w:rFonts w:hint="eastAsia" w:ascii="黑体" w:hAnsi="黑体" w:eastAsia="黑体"/>
          <w:sz w:val="32"/>
          <w:szCs w:val="32"/>
          <w:highlight w:val="none"/>
        </w:rPr>
        <w:t>章 试点管理</w:t>
      </w:r>
    </w:p>
    <w:p>
      <w:pPr>
        <w:adjustRightInd w:val="0"/>
        <w:snapToGrid w:val="0"/>
        <w:spacing w:line="560" w:lineRule="exact"/>
        <w:ind w:firstLine="640" w:firstLineChars="200"/>
        <w:rPr>
          <w:rStyle w:val="22"/>
          <w:rFonts w:hint="default" w:ascii="仿宋_GB2312" w:hAnsi="宋体" w:eastAsia="仿宋_GB2312" w:cs="宋体"/>
          <w:b w:val="0"/>
          <w:bCs w:val="0"/>
          <w:sz w:val="32"/>
          <w:szCs w:val="32"/>
          <w:highlight w:val="none"/>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0"/>
        <w:textAlignment w:val="auto"/>
        <w:rPr>
          <w:rFonts w:hint="eastAsia" w:ascii="仿宋_GB2312" w:hAnsi="宋体" w:eastAsia="仿宋_GB2312" w:cs="宋体"/>
          <w:b/>
          <w:bCs/>
          <w:sz w:val="32"/>
          <w:szCs w:val="32"/>
          <w:highlight w:val="none"/>
        </w:rPr>
      </w:pPr>
      <w:r>
        <w:rPr>
          <w:rFonts w:hint="eastAsia" w:ascii="仿宋_GB2312" w:hAnsi="宋体" w:eastAsia="仿宋_GB2312" w:cs="宋体"/>
          <w:b/>
          <w:bCs/>
          <w:sz w:val="32"/>
          <w:szCs w:val="32"/>
          <w:highlight w:val="none"/>
        </w:rPr>
        <w:t>第十</w:t>
      </w:r>
      <w:r>
        <w:rPr>
          <w:rFonts w:hint="eastAsia" w:ascii="仿宋_GB2312" w:hAnsi="宋体" w:eastAsia="仿宋_GB2312" w:cs="宋体"/>
          <w:b/>
          <w:bCs/>
          <w:sz w:val="32"/>
          <w:szCs w:val="32"/>
          <w:highlight w:val="none"/>
          <w:lang w:eastAsia="zh-CN"/>
        </w:rPr>
        <w:t>一</w:t>
      </w:r>
      <w:r>
        <w:rPr>
          <w:rFonts w:hint="eastAsia" w:ascii="仿宋_GB2312" w:hAnsi="宋体" w:eastAsia="仿宋_GB2312" w:cs="宋体"/>
          <w:b/>
          <w:bCs/>
          <w:sz w:val="32"/>
          <w:szCs w:val="32"/>
          <w:highlight w:val="none"/>
        </w:rPr>
        <w:t xml:space="preserve">条 </w:t>
      </w:r>
      <w:r>
        <w:rPr>
          <w:rFonts w:hint="eastAsia" w:ascii="仿宋_GB2312" w:hAnsi="宋体" w:eastAsia="仿宋_GB2312" w:cs="宋体"/>
          <w:sz w:val="32"/>
          <w:szCs w:val="32"/>
          <w:highlight w:val="none"/>
          <w:lang w:val="en-US" w:eastAsia="zh-CN"/>
        </w:rPr>
        <w:t>试点基金</w:t>
      </w:r>
      <w:r>
        <w:rPr>
          <w:rFonts w:hint="eastAsia" w:ascii="仿宋_GB2312" w:hAnsi="宋体" w:eastAsia="仿宋_GB2312" w:cs="宋体"/>
          <w:sz w:val="32"/>
          <w:szCs w:val="32"/>
          <w:highlight w:val="none"/>
        </w:rPr>
        <w:t>管理企业</w:t>
      </w:r>
      <w:r>
        <w:rPr>
          <w:rFonts w:hint="eastAsia" w:ascii="仿宋_GB2312" w:hAnsi="宋体" w:eastAsia="仿宋_GB2312" w:cs="宋体"/>
          <w:sz w:val="32"/>
          <w:szCs w:val="32"/>
          <w:highlight w:val="none"/>
          <w:lang w:val="en-US" w:eastAsia="zh-CN"/>
        </w:rPr>
        <w:t>和试点基金</w:t>
      </w:r>
      <w:r>
        <w:rPr>
          <w:rFonts w:hint="eastAsia" w:ascii="仿宋_GB2312" w:hAnsi="宋体" w:eastAsia="仿宋_GB2312" w:cs="宋体"/>
          <w:sz w:val="32"/>
          <w:szCs w:val="32"/>
          <w:highlight w:val="none"/>
        </w:rPr>
        <w:t>应当</w:t>
      </w:r>
      <w:r>
        <w:rPr>
          <w:rFonts w:ascii="仿宋_GB2312" w:hAnsi="宋体" w:eastAsia="仿宋_GB2312" w:cs="宋体"/>
          <w:sz w:val="32"/>
          <w:szCs w:val="32"/>
          <w:highlight w:val="none"/>
        </w:rPr>
        <w:t>按照相关外汇管理规定，办理外汇登记、账户开立、资金汇兑、信息报送等事宜。</w:t>
      </w:r>
      <w:r>
        <w:rPr>
          <w:rFonts w:hint="eastAsia" w:ascii="仿宋_GB2312" w:hAnsi="宋体" w:eastAsia="仿宋_GB2312" w:cs="宋体"/>
          <w:sz w:val="32"/>
          <w:szCs w:val="32"/>
          <w:highlight w:val="none"/>
          <w:lang w:val="en-US" w:eastAsia="zh-CN"/>
        </w:rPr>
        <w:t>试点基金管理企业</w:t>
      </w:r>
      <w:r>
        <w:rPr>
          <w:rFonts w:hint="eastAsia" w:ascii="仿宋_GB2312" w:hAnsi="仿宋_GB2312" w:eastAsia="仿宋_GB2312" w:cs="仿宋_GB2312"/>
          <w:sz w:val="32"/>
          <w:szCs w:val="32"/>
          <w:highlight w:val="none"/>
        </w:rPr>
        <w:t>通过联合会商审议获批试点额度总量后，可在总量额度内自主设立</w:t>
      </w:r>
      <w:r>
        <w:rPr>
          <w:rFonts w:hint="eastAsia" w:ascii="仿宋_GB2312" w:hAnsi="仿宋_GB2312" w:eastAsia="仿宋_GB2312" w:cs="仿宋_GB2312"/>
          <w:sz w:val="32"/>
          <w:szCs w:val="32"/>
          <w:highlight w:val="none"/>
          <w:lang w:val="en-US" w:eastAsia="zh-CN"/>
        </w:rPr>
        <w:t>试点基金</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 w:eastAsia="仿宋_GB2312"/>
          <w:bCs/>
          <w:sz w:val="32"/>
          <w:szCs w:val="32"/>
          <w:highlight w:val="none"/>
          <w:lang w:eastAsia="zh-CN"/>
        </w:rPr>
      </w:pPr>
      <w:r>
        <w:rPr>
          <w:rFonts w:hint="eastAsia" w:ascii="仿宋_GB2312" w:hAnsi="宋体" w:eastAsia="仿宋_GB2312" w:cs="宋体"/>
          <w:b/>
          <w:bCs/>
          <w:sz w:val="32"/>
          <w:szCs w:val="32"/>
          <w:highlight w:val="none"/>
        </w:rPr>
        <w:t>第十</w:t>
      </w:r>
      <w:r>
        <w:rPr>
          <w:rFonts w:hint="eastAsia" w:ascii="仿宋_GB2312" w:hAnsi="宋体" w:eastAsia="仿宋_GB2312" w:cs="宋体"/>
          <w:b/>
          <w:bCs/>
          <w:sz w:val="32"/>
          <w:szCs w:val="32"/>
          <w:highlight w:val="none"/>
          <w:lang w:eastAsia="zh-CN"/>
        </w:rPr>
        <w:t>二</w:t>
      </w:r>
      <w:r>
        <w:rPr>
          <w:rFonts w:hint="eastAsia" w:ascii="仿宋_GB2312" w:hAnsi="宋体" w:eastAsia="仿宋_GB2312" w:cs="宋体"/>
          <w:b/>
          <w:bCs/>
          <w:sz w:val="32"/>
          <w:szCs w:val="32"/>
          <w:highlight w:val="none"/>
        </w:rPr>
        <w:t>条</w:t>
      </w:r>
      <w:r>
        <w:rPr>
          <w:rFonts w:hint="eastAsia" w:ascii="仿宋_GB2312" w:hAnsi="宋体" w:eastAsia="仿宋_GB2312" w:cs="宋体"/>
          <w:b/>
          <w:bCs/>
          <w:sz w:val="32"/>
          <w:szCs w:val="32"/>
          <w:highlight w:val="none"/>
          <w:lang w:val="en-US" w:eastAsia="zh-CN"/>
        </w:rPr>
        <w:t xml:space="preserve"> </w:t>
      </w:r>
      <w:r>
        <w:rPr>
          <w:rFonts w:hint="eastAsia" w:ascii="仿宋_GB2312" w:hAnsi="宋体" w:eastAsia="仿宋_GB2312" w:cs="宋体"/>
          <w:sz w:val="32"/>
          <w:szCs w:val="32"/>
          <w:highlight w:val="none"/>
          <w:lang w:val="en-US" w:eastAsia="zh-CN"/>
        </w:rPr>
        <w:t>试点基金</w:t>
      </w:r>
      <w:r>
        <w:rPr>
          <w:rFonts w:hint="eastAsia" w:ascii="仿宋_GB2312" w:hAnsi="仿宋" w:eastAsia="仿宋_GB2312"/>
          <w:bCs/>
          <w:sz w:val="32"/>
          <w:szCs w:val="32"/>
          <w:highlight w:val="none"/>
        </w:rPr>
        <w:t>应</w:t>
      </w:r>
      <w:r>
        <w:rPr>
          <w:rFonts w:ascii="仿宋_GB2312" w:hAnsi="仿宋" w:eastAsia="仿宋_GB2312"/>
          <w:bCs/>
          <w:sz w:val="32"/>
          <w:szCs w:val="32"/>
          <w:highlight w:val="none"/>
        </w:rPr>
        <w:t>委托</w:t>
      </w:r>
      <w:r>
        <w:rPr>
          <w:rFonts w:hint="eastAsia" w:ascii="仿宋_GB2312" w:hAnsi="仿宋" w:eastAsia="仿宋_GB2312"/>
          <w:bCs/>
          <w:sz w:val="32"/>
          <w:szCs w:val="32"/>
          <w:highlight w:val="none"/>
        </w:rPr>
        <w:t>获批取得托管资质的金融机构托管，</w:t>
      </w:r>
      <w:r>
        <w:rPr>
          <w:rFonts w:hint="eastAsia" w:ascii="仿宋_GB2312" w:hAnsi="仿宋" w:eastAsia="仿宋_GB2312"/>
          <w:bCs/>
          <w:sz w:val="32"/>
          <w:szCs w:val="32"/>
          <w:highlight w:val="none"/>
          <w:lang w:eastAsia="zh-CN"/>
        </w:rPr>
        <w:t>其中</w:t>
      </w:r>
      <w:r>
        <w:rPr>
          <w:rFonts w:hint="eastAsia" w:ascii="仿宋_GB2312" w:hAnsi="仿宋" w:eastAsia="仿宋_GB2312"/>
          <w:bCs/>
          <w:sz w:val="32"/>
          <w:szCs w:val="32"/>
          <w:highlight w:val="none"/>
        </w:rPr>
        <w:t>银行机构需在本市设有分支机构且为二级分行级以上（含二级分行）。</w:t>
      </w:r>
    </w:p>
    <w:p>
      <w:pPr>
        <w:pStyle w:val="2"/>
        <w:rPr>
          <w:rFonts w:hint="eastAsia" w:ascii="仿宋_GB2312" w:hAnsi="宋体" w:eastAsia="仿宋_GB2312" w:cs="宋体"/>
          <w:i w:val="0"/>
          <w:iCs w:val="0"/>
          <w:caps w:val="0"/>
          <w:spacing w:val="0"/>
          <w:sz w:val="32"/>
          <w:szCs w:val="32"/>
          <w:highlight w:val="none"/>
          <w:lang w:val="en-US" w:eastAsia="zh-CN"/>
        </w:rPr>
      </w:pPr>
      <w:r>
        <w:rPr>
          <w:rFonts w:hint="eastAsia" w:ascii="仿宋_GB2312" w:hAnsi="宋体" w:eastAsia="仿宋_GB2312" w:cs="宋体"/>
          <w:b/>
          <w:bCs/>
          <w:sz w:val="32"/>
          <w:szCs w:val="32"/>
          <w:highlight w:val="none"/>
        </w:rPr>
        <w:t>第十</w:t>
      </w:r>
      <w:r>
        <w:rPr>
          <w:rFonts w:hint="eastAsia" w:ascii="仿宋_GB2312" w:hAnsi="宋体" w:eastAsia="仿宋_GB2312" w:cs="宋体"/>
          <w:b/>
          <w:bCs/>
          <w:sz w:val="32"/>
          <w:szCs w:val="32"/>
          <w:highlight w:val="none"/>
          <w:lang w:val="en-US" w:eastAsia="zh-CN"/>
        </w:rPr>
        <w:t>三</w:t>
      </w:r>
      <w:r>
        <w:rPr>
          <w:rFonts w:hint="eastAsia" w:ascii="仿宋_GB2312" w:hAnsi="宋体" w:eastAsia="仿宋_GB2312" w:cs="宋体"/>
          <w:b/>
          <w:bCs/>
          <w:sz w:val="32"/>
          <w:szCs w:val="32"/>
          <w:highlight w:val="none"/>
        </w:rPr>
        <w:t>条</w:t>
      </w:r>
      <w:r>
        <w:rPr>
          <w:rFonts w:hint="eastAsia" w:ascii="仿宋_GB2312" w:hAnsi="宋体" w:eastAsia="仿宋_GB2312" w:cs="宋体"/>
          <w:b/>
          <w:bCs/>
          <w:sz w:val="32"/>
          <w:szCs w:val="32"/>
          <w:highlight w:val="none"/>
          <w:lang w:val="en-US" w:eastAsia="zh-CN"/>
        </w:rPr>
        <w:t xml:space="preserve"> </w:t>
      </w:r>
      <w:r>
        <w:rPr>
          <w:rFonts w:hint="eastAsia" w:ascii="仿宋_GB2312" w:hAnsi="宋体" w:eastAsia="仿宋_GB2312" w:cs="宋体"/>
          <w:sz w:val="32"/>
          <w:szCs w:val="32"/>
          <w:highlight w:val="none"/>
        </w:rPr>
        <w:t>市地方金融监管局会同国家外汇管理局深圳市分局、中国证券监督管理委员会深圳监管局等单位建立</w:t>
      </w:r>
      <w:r>
        <w:rPr>
          <w:rFonts w:hint="eastAsia" w:ascii="仿宋_GB2312" w:hAnsi="仿宋" w:eastAsia="仿宋_GB2312"/>
          <w:bCs/>
          <w:sz w:val="32"/>
          <w:szCs w:val="32"/>
          <w:highlight w:val="none"/>
        </w:rPr>
        <w:t>托管</w:t>
      </w:r>
      <w:r>
        <w:rPr>
          <w:rFonts w:hint="eastAsia" w:ascii="仿宋_GB2312" w:hAnsi="仿宋" w:eastAsia="仿宋_GB2312"/>
          <w:bCs/>
          <w:sz w:val="32"/>
          <w:szCs w:val="32"/>
          <w:highlight w:val="none"/>
          <w:lang w:val="en-US" w:eastAsia="zh-CN"/>
        </w:rPr>
        <w:t>机构动态评估管理机制，</w:t>
      </w:r>
      <w:r>
        <w:rPr>
          <w:rFonts w:hint="eastAsia" w:ascii="仿宋_GB2312" w:hAnsi="宋体" w:eastAsia="仿宋_GB2312" w:cs="宋体"/>
          <w:i w:val="0"/>
          <w:iCs w:val="0"/>
          <w:caps w:val="0"/>
          <w:color w:val="auto"/>
          <w:spacing w:val="0"/>
          <w:sz w:val="32"/>
          <w:szCs w:val="32"/>
          <w:highlight w:val="none"/>
        </w:rPr>
        <w:t>对于不符合托管业务资质、不满足托管业务能力要求、托管业务开展不审慎的金融机构，</w:t>
      </w:r>
      <w:r>
        <w:rPr>
          <w:rFonts w:hint="eastAsia" w:ascii="仿宋_GB2312" w:hAnsi="宋体" w:eastAsia="仿宋_GB2312" w:cs="宋体"/>
          <w:i w:val="0"/>
          <w:iCs w:val="0"/>
          <w:caps w:val="0"/>
          <w:spacing w:val="0"/>
          <w:sz w:val="32"/>
          <w:szCs w:val="32"/>
          <w:highlight w:val="none"/>
          <w:lang w:val="en-US" w:eastAsia="zh-CN"/>
        </w:rPr>
        <w:t>将按照</w:t>
      </w:r>
      <w:r>
        <w:rPr>
          <w:rFonts w:hint="eastAsia" w:ascii="仿宋_GB2312" w:hAnsi="宋体" w:eastAsia="仿宋_GB2312" w:cs="宋体"/>
          <w:i w:val="0"/>
          <w:iCs w:val="0"/>
          <w:caps w:val="0"/>
          <w:color w:val="auto"/>
          <w:spacing w:val="0"/>
          <w:sz w:val="32"/>
          <w:szCs w:val="32"/>
          <w:highlight w:val="none"/>
        </w:rPr>
        <w:t>法律法规和审慎监管原则，</w:t>
      </w:r>
      <w:r>
        <w:rPr>
          <w:rFonts w:hint="eastAsia" w:ascii="仿宋_GB2312" w:hAnsi="宋体" w:eastAsia="仿宋_GB2312" w:cs="宋体"/>
          <w:i w:val="0"/>
          <w:iCs w:val="0"/>
          <w:caps w:val="0"/>
          <w:color w:val="auto"/>
          <w:spacing w:val="0"/>
          <w:sz w:val="32"/>
          <w:szCs w:val="32"/>
          <w:highlight w:val="none"/>
          <w:lang w:val="en-US" w:eastAsia="zh-CN"/>
        </w:rPr>
        <w:t>不定期</w:t>
      </w:r>
      <w:r>
        <w:rPr>
          <w:rFonts w:hint="default" w:ascii="仿宋_GB2312" w:hAnsi="宋体" w:eastAsia="仿宋_GB2312" w:cs="宋体"/>
          <w:i w:val="0"/>
          <w:iCs w:val="0"/>
          <w:caps w:val="0"/>
          <w:spacing w:val="0"/>
          <w:sz w:val="32"/>
          <w:szCs w:val="32"/>
          <w:highlight w:val="none"/>
          <w:lang w:eastAsia="zh-CN"/>
        </w:rPr>
        <w:t>通报</w:t>
      </w:r>
      <w:r>
        <w:rPr>
          <w:rFonts w:hint="eastAsia" w:ascii="仿宋_GB2312" w:hAnsi="宋体" w:eastAsia="仿宋_GB2312" w:cs="宋体"/>
          <w:i w:val="0"/>
          <w:iCs w:val="0"/>
          <w:caps w:val="0"/>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仿宋_GB2312" w:hAnsi="仿宋" w:eastAsia="仿宋_GB2312"/>
          <w:bCs/>
          <w:sz w:val="32"/>
          <w:szCs w:val="32"/>
          <w:highlight w:val="none"/>
        </w:rPr>
      </w:pPr>
      <w:r>
        <w:rPr>
          <w:rFonts w:hint="eastAsia" w:ascii="仿宋_GB2312" w:hAnsi="宋体" w:eastAsia="仿宋_GB2312" w:cs="宋体"/>
          <w:b/>
          <w:bCs/>
          <w:sz w:val="32"/>
          <w:szCs w:val="32"/>
          <w:highlight w:val="none"/>
        </w:rPr>
        <w:t>第十</w:t>
      </w:r>
      <w:r>
        <w:rPr>
          <w:rFonts w:hint="eastAsia" w:ascii="仿宋_GB2312" w:hAnsi="宋体" w:eastAsia="仿宋_GB2312" w:cs="宋体"/>
          <w:b/>
          <w:bCs/>
          <w:kern w:val="2"/>
          <w:sz w:val="32"/>
          <w:szCs w:val="32"/>
          <w:highlight w:val="none"/>
          <w:lang w:val="en-US" w:eastAsia="zh-CN" w:bidi="ar-SA"/>
        </w:rPr>
        <w:t>四</w:t>
      </w:r>
      <w:r>
        <w:rPr>
          <w:rFonts w:hint="eastAsia" w:ascii="仿宋_GB2312" w:hAnsi="宋体" w:eastAsia="仿宋_GB2312" w:cs="宋体"/>
          <w:b/>
          <w:bCs/>
          <w:sz w:val="32"/>
          <w:szCs w:val="32"/>
          <w:highlight w:val="none"/>
        </w:rPr>
        <w:t xml:space="preserve">条 </w:t>
      </w:r>
      <w:r>
        <w:rPr>
          <w:rFonts w:hint="eastAsia" w:ascii="仿宋_GB2312" w:hAnsi="仿宋" w:eastAsia="仿宋_GB2312"/>
          <w:bCs/>
          <w:sz w:val="32"/>
          <w:szCs w:val="32"/>
          <w:highlight w:val="none"/>
        </w:rPr>
        <w:t>托管</w:t>
      </w:r>
      <w:r>
        <w:rPr>
          <w:rFonts w:hint="eastAsia" w:ascii="仿宋_GB2312" w:hAnsi="仿宋" w:eastAsia="仿宋_GB2312"/>
          <w:bCs/>
          <w:sz w:val="32"/>
          <w:szCs w:val="32"/>
          <w:highlight w:val="none"/>
          <w:lang w:val="en-US" w:eastAsia="zh-CN"/>
        </w:rPr>
        <w:t>机构</w:t>
      </w:r>
      <w:r>
        <w:rPr>
          <w:rFonts w:hint="eastAsia" w:ascii="仿宋_GB2312" w:hAnsi="仿宋" w:eastAsia="仿宋_GB2312"/>
          <w:bCs/>
          <w:sz w:val="32"/>
          <w:szCs w:val="32"/>
          <w:highlight w:val="none"/>
        </w:rPr>
        <w:t>须将</w:t>
      </w:r>
      <w:r>
        <w:rPr>
          <w:rFonts w:hint="eastAsia" w:ascii="仿宋_GB2312" w:hAnsi="仿宋" w:eastAsia="仿宋_GB2312"/>
          <w:bCs/>
          <w:sz w:val="32"/>
          <w:szCs w:val="32"/>
          <w:highlight w:val="none"/>
          <w:lang w:val="en-US" w:eastAsia="zh-CN"/>
        </w:rPr>
        <w:t>试点基金</w:t>
      </w:r>
      <w:r>
        <w:rPr>
          <w:rFonts w:hint="eastAsia" w:ascii="仿宋_GB2312" w:hAnsi="仿宋" w:eastAsia="仿宋_GB2312"/>
          <w:bCs/>
          <w:sz w:val="32"/>
          <w:szCs w:val="32"/>
          <w:highlight w:val="none"/>
        </w:rPr>
        <w:t>投资款的缴入与其他资金的使用分开核算，托管机构每季度结束后10个工作日内</w:t>
      </w:r>
      <w:r>
        <w:rPr>
          <w:rFonts w:hint="eastAsia" w:ascii="仿宋_GB2312" w:hAnsi="仿宋" w:eastAsia="仿宋_GB2312"/>
          <w:bCs/>
          <w:sz w:val="32"/>
          <w:szCs w:val="32"/>
          <w:highlight w:val="none"/>
          <w:lang w:eastAsia="zh-CN"/>
        </w:rPr>
        <w:t>通过</w:t>
      </w:r>
      <w:r>
        <w:rPr>
          <w:rFonts w:hint="eastAsia" w:ascii="仿宋_GB2312" w:hAnsi="仿宋" w:eastAsia="仿宋_GB2312"/>
          <w:bCs/>
          <w:sz w:val="32"/>
          <w:szCs w:val="32"/>
          <w:highlight w:val="none"/>
        </w:rPr>
        <w:t>深圳市</w:t>
      </w:r>
      <w:r>
        <w:rPr>
          <w:rFonts w:hint="eastAsia" w:ascii="仿宋_GB2312" w:hAnsi="仿宋" w:eastAsia="仿宋_GB2312"/>
          <w:bCs/>
          <w:sz w:val="32"/>
          <w:szCs w:val="32"/>
          <w:highlight w:val="none"/>
          <w:lang w:eastAsia="zh-CN"/>
        </w:rPr>
        <w:t>地方金融监管局指定平台</w:t>
      </w:r>
      <w:r>
        <w:rPr>
          <w:rFonts w:hint="eastAsia" w:ascii="仿宋_GB2312" w:hAnsi="仿宋" w:eastAsia="仿宋_GB2312"/>
          <w:bCs/>
          <w:sz w:val="32"/>
          <w:szCs w:val="32"/>
          <w:highlight w:val="none"/>
        </w:rPr>
        <w:t>报送资金汇兑、资金投向、投资收益等情况，并书面报告</w:t>
      </w:r>
      <w:r>
        <w:rPr>
          <w:rFonts w:hint="eastAsia" w:ascii="仿宋_GB2312" w:hAnsi="宋体" w:eastAsia="仿宋_GB2312" w:cs="宋体"/>
          <w:sz w:val="32"/>
          <w:szCs w:val="32"/>
          <w:highlight w:val="none"/>
        </w:rPr>
        <w:t>国家外汇管理局深圳市分局</w:t>
      </w:r>
      <w:r>
        <w:rPr>
          <w:rFonts w:hint="eastAsia" w:ascii="仿宋_GB2312" w:hAnsi="仿宋" w:eastAsia="仿宋_GB2312"/>
          <w:bCs/>
          <w:sz w:val="32"/>
          <w:szCs w:val="32"/>
          <w:highlight w:val="none"/>
        </w:rPr>
        <w:t>等相关部门</w:t>
      </w:r>
      <w:r>
        <w:rPr>
          <w:rFonts w:hint="eastAsia" w:ascii="仿宋_GB2312" w:hAnsi="宋体" w:eastAsia="仿宋_GB2312" w:cs="宋体"/>
          <w:i w:val="0"/>
          <w:iCs w:val="0"/>
          <w:caps w:val="0"/>
          <w:spacing w:val="0"/>
          <w:sz w:val="32"/>
          <w:szCs w:val="32"/>
          <w:highlight w:val="none"/>
          <w:lang w:val="en-US" w:eastAsia="zh-CN"/>
        </w:rPr>
        <w:t>。</w:t>
      </w:r>
    </w:p>
    <w:p>
      <w:pPr>
        <w:keepNext w:val="0"/>
        <w:keepLines w:val="0"/>
        <w:pageBreakBefore w:val="0"/>
        <w:widowControl/>
        <w:numPr>
          <w:ilvl w:val="-1"/>
          <w:numId w:val="0"/>
        </w:numPr>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宋体" w:eastAsia="仿宋_GB2312" w:cs="宋体"/>
          <w:b w:val="0"/>
          <w:bCs w:val="0"/>
          <w:kern w:val="2"/>
          <w:sz w:val="32"/>
          <w:szCs w:val="32"/>
          <w:highlight w:val="none"/>
          <w:lang w:val="en-US" w:eastAsia="zh-CN" w:bidi="ar-SA"/>
        </w:rPr>
      </w:pPr>
      <w:r>
        <w:rPr>
          <w:rFonts w:hint="eastAsia" w:ascii="仿宋_GB2312" w:hAnsi="宋体" w:eastAsia="仿宋_GB2312" w:cs="宋体"/>
          <w:b/>
          <w:bCs/>
          <w:sz w:val="32"/>
          <w:szCs w:val="32"/>
          <w:highlight w:val="none"/>
        </w:rPr>
        <w:t>第十</w:t>
      </w:r>
      <w:r>
        <w:rPr>
          <w:rFonts w:hint="eastAsia" w:ascii="仿宋_GB2312" w:hAnsi="宋体" w:eastAsia="仿宋_GB2312" w:cs="宋体"/>
          <w:b/>
          <w:bCs/>
          <w:sz w:val="32"/>
          <w:szCs w:val="32"/>
          <w:highlight w:val="none"/>
          <w:lang w:val="en-US" w:eastAsia="zh-CN"/>
        </w:rPr>
        <w:t>五</w:t>
      </w:r>
      <w:r>
        <w:rPr>
          <w:rFonts w:hint="eastAsia" w:ascii="仿宋_GB2312" w:hAnsi="宋体" w:eastAsia="仿宋_GB2312" w:cs="宋体"/>
          <w:b/>
          <w:bCs/>
          <w:sz w:val="32"/>
          <w:szCs w:val="32"/>
          <w:highlight w:val="none"/>
        </w:rPr>
        <w:t xml:space="preserve">条 </w:t>
      </w:r>
      <w:r>
        <w:rPr>
          <w:rFonts w:hint="eastAsia" w:ascii="仿宋_GB2312" w:hAnsi="宋体" w:eastAsia="仿宋_GB2312" w:cs="宋体"/>
          <w:sz w:val="32"/>
          <w:szCs w:val="32"/>
          <w:highlight w:val="none"/>
          <w:lang w:val="en-US" w:eastAsia="zh-CN"/>
        </w:rPr>
        <w:t>试点基金</w:t>
      </w:r>
      <w:r>
        <w:rPr>
          <w:rFonts w:hint="eastAsia" w:ascii="仿宋_GB2312" w:hAnsi="宋体" w:eastAsia="仿宋_GB2312" w:cs="宋体"/>
          <w:sz w:val="32"/>
          <w:szCs w:val="32"/>
          <w:highlight w:val="none"/>
        </w:rPr>
        <w:t>管理企业</w:t>
      </w:r>
      <w:r>
        <w:rPr>
          <w:rFonts w:hint="eastAsia" w:ascii="仿宋_GB2312" w:hAnsi="宋体" w:eastAsia="仿宋_GB2312" w:cs="宋体"/>
          <w:sz w:val="32"/>
          <w:szCs w:val="32"/>
          <w:highlight w:val="none"/>
          <w:lang w:val="en-US" w:eastAsia="zh-CN"/>
        </w:rPr>
        <w:t>和试点基金</w:t>
      </w:r>
      <w:r>
        <w:rPr>
          <w:rFonts w:hint="eastAsia" w:ascii="仿宋_GB2312" w:hAnsi="宋体" w:eastAsia="仿宋_GB2312" w:cs="宋体"/>
          <w:sz w:val="32"/>
          <w:szCs w:val="32"/>
          <w:highlight w:val="none"/>
        </w:rPr>
        <w:t>可采取股权转让、减资、清算等国家法律法规允许的方式退出被投资企业，并按照《中华人民共和国公司法》《中华人民共和国合伙企业法》等相关规定进行利润分配、减资和解散清算。</w:t>
      </w:r>
    </w:p>
    <w:p>
      <w:pPr>
        <w:spacing w:line="560" w:lineRule="exact"/>
        <w:ind w:firstLine="600"/>
        <w:rPr>
          <w:rFonts w:ascii="仿宋_GB2312" w:hAnsi="宋体" w:eastAsia="仿宋_GB2312" w:cs="宋体"/>
          <w:color w:val="000000"/>
          <w:sz w:val="32"/>
          <w:szCs w:val="32"/>
          <w:highlight w:val="none"/>
        </w:rPr>
      </w:pPr>
      <w:r>
        <w:rPr>
          <w:rFonts w:hint="eastAsia" w:ascii="仿宋_GB2312" w:hAnsi="宋体" w:eastAsia="仿宋_GB2312" w:cs="宋体"/>
          <w:b/>
          <w:sz w:val="32"/>
          <w:szCs w:val="32"/>
          <w:highlight w:val="none"/>
        </w:rPr>
        <w:t>第</w:t>
      </w:r>
      <w:r>
        <w:rPr>
          <w:rFonts w:hint="eastAsia" w:ascii="仿宋_GB2312" w:hAnsi="宋体" w:eastAsia="仿宋_GB2312" w:cs="宋体"/>
          <w:b/>
          <w:sz w:val="32"/>
          <w:szCs w:val="32"/>
          <w:highlight w:val="none"/>
          <w:lang w:val="en-US" w:eastAsia="zh-CN"/>
        </w:rPr>
        <w:t>十六</w:t>
      </w:r>
      <w:r>
        <w:rPr>
          <w:rFonts w:hint="eastAsia" w:ascii="仿宋_GB2312" w:hAnsi="宋体" w:eastAsia="仿宋_GB2312" w:cs="宋体"/>
          <w:b/>
          <w:sz w:val="32"/>
          <w:szCs w:val="32"/>
          <w:highlight w:val="none"/>
        </w:rPr>
        <w:t xml:space="preserve">条 </w:t>
      </w:r>
      <w:r>
        <w:rPr>
          <w:rFonts w:hint="eastAsia" w:ascii="仿宋_GB2312" w:hAnsi="宋体" w:eastAsia="仿宋_GB2312" w:cs="宋体"/>
          <w:sz w:val="32"/>
          <w:szCs w:val="32"/>
          <w:highlight w:val="none"/>
          <w:lang w:val="en-US" w:eastAsia="zh-CN"/>
        </w:rPr>
        <w:t>试点基金</w:t>
      </w:r>
      <w:r>
        <w:rPr>
          <w:rFonts w:hint="eastAsia" w:ascii="仿宋_GB2312" w:hAnsi="宋体" w:eastAsia="仿宋_GB2312" w:cs="宋体"/>
          <w:sz w:val="32"/>
          <w:szCs w:val="32"/>
          <w:highlight w:val="none"/>
        </w:rPr>
        <w:t>管理企业</w:t>
      </w:r>
      <w:r>
        <w:rPr>
          <w:rFonts w:hint="eastAsia" w:ascii="仿宋_GB2312" w:hAnsi="宋体" w:eastAsia="仿宋_GB2312" w:cs="宋体"/>
          <w:sz w:val="32"/>
          <w:szCs w:val="32"/>
          <w:highlight w:val="none"/>
          <w:lang w:val="en-US" w:eastAsia="zh-CN"/>
        </w:rPr>
        <w:t>和试点基金</w:t>
      </w:r>
      <w:r>
        <w:rPr>
          <w:rFonts w:hint="eastAsia" w:ascii="仿宋_GB2312" w:hAnsi="宋体" w:eastAsia="仿宋_GB2312" w:cs="宋体"/>
          <w:sz w:val="32"/>
          <w:szCs w:val="32"/>
          <w:highlight w:val="none"/>
        </w:rPr>
        <w:t>应当持续合法合规运营，市地方金融监管局会同有关部门和单位采取有效方式开展联合监管和动态监管，加强</w:t>
      </w:r>
      <w:r>
        <w:rPr>
          <w:rStyle w:val="22"/>
          <w:rFonts w:hint="default" w:ascii="仿宋_GB2312" w:hAnsi="仿宋_GB2312" w:eastAsia="仿宋_GB2312" w:cs="仿宋_GB2312"/>
          <w:b w:val="0"/>
          <w:bCs w:val="0"/>
          <w:sz w:val="32"/>
          <w:szCs w:val="32"/>
          <w:highlight w:val="none"/>
        </w:rPr>
        <w:t>地方金融风险</w:t>
      </w:r>
      <w:r>
        <w:rPr>
          <w:rFonts w:hint="eastAsia" w:ascii="仿宋_GB2312" w:hAnsi="宋体" w:eastAsia="仿宋_GB2312" w:cs="宋体"/>
          <w:sz w:val="32"/>
          <w:szCs w:val="32"/>
          <w:highlight w:val="none"/>
        </w:rPr>
        <w:t>防控</w:t>
      </w:r>
      <w:r>
        <w:rPr>
          <w:rStyle w:val="22"/>
          <w:rFonts w:hint="default" w:ascii="仿宋_GB2312" w:hAnsi="仿宋_GB2312" w:eastAsia="仿宋_GB2312" w:cs="仿宋_GB2312"/>
          <w:b w:val="0"/>
          <w:bCs w:val="0"/>
          <w:sz w:val="32"/>
          <w:szCs w:val="32"/>
          <w:highlight w:val="none"/>
        </w:rPr>
        <w:t>，</w:t>
      </w:r>
      <w:r>
        <w:rPr>
          <w:rFonts w:hint="eastAsia" w:ascii="仿宋_GB2312" w:hAnsi="宋体" w:eastAsia="仿宋_GB2312" w:cs="宋体"/>
          <w:sz w:val="32"/>
          <w:szCs w:val="32"/>
          <w:highlight w:val="none"/>
        </w:rPr>
        <w:t>打击以股权投资、私募基金名义从事非法集资等违法违规金融活动。</w:t>
      </w:r>
    </w:p>
    <w:p>
      <w:pPr>
        <w:spacing w:line="560" w:lineRule="exact"/>
        <w:ind w:firstLine="600"/>
        <w:rPr>
          <w:rFonts w:ascii="仿宋_GB2312" w:hAnsi="仿宋_GB2312" w:eastAsia="仿宋_GB2312" w:cs="仿宋_GB2312"/>
          <w:color w:val="000000"/>
          <w:sz w:val="32"/>
          <w:szCs w:val="32"/>
          <w:highlight w:val="none"/>
        </w:rPr>
      </w:pPr>
      <w:r>
        <w:rPr>
          <w:rFonts w:hint="eastAsia" w:ascii="仿宋_GB2312" w:hAnsi="宋体" w:eastAsia="仿宋_GB2312" w:cs="宋体"/>
          <w:b/>
          <w:sz w:val="32"/>
          <w:szCs w:val="32"/>
          <w:highlight w:val="none"/>
        </w:rPr>
        <w:t>第</w:t>
      </w:r>
      <w:r>
        <w:rPr>
          <w:rFonts w:hint="eastAsia" w:ascii="仿宋_GB2312" w:hAnsi="宋体" w:eastAsia="仿宋_GB2312" w:cs="宋体"/>
          <w:b/>
          <w:sz w:val="32"/>
          <w:szCs w:val="32"/>
          <w:highlight w:val="none"/>
          <w:lang w:val="en-US" w:eastAsia="zh-CN"/>
        </w:rPr>
        <w:t>十七</w:t>
      </w:r>
      <w:r>
        <w:rPr>
          <w:rFonts w:hint="eastAsia" w:ascii="仿宋_GB2312" w:hAnsi="宋体" w:eastAsia="仿宋_GB2312" w:cs="宋体"/>
          <w:b/>
          <w:sz w:val="32"/>
          <w:szCs w:val="32"/>
          <w:highlight w:val="none"/>
        </w:rPr>
        <w:t>条</w:t>
      </w:r>
      <w:r>
        <w:rPr>
          <w:rFonts w:hint="eastAsia" w:ascii="仿宋_GB2312" w:hAnsi="宋体" w:eastAsia="仿宋_GB2312" w:cs="宋体"/>
          <w:b/>
          <w:sz w:val="32"/>
          <w:szCs w:val="32"/>
          <w:highlight w:val="none"/>
          <w:lang w:val="en-US" w:eastAsia="zh-CN"/>
        </w:rPr>
        <w:t xml:space="preserve"> </w:t>
      </w:r>
      <w:r>
        <w:rPr>
          <w:rFonts w:hint="eastAsia" w:ascii="仿宋_GB2312" w:hAnsi="宋体" w:eastAsia="仿宋_GB2312" w:cs="宋体"/>
          <w:sz w:val="32"/>
          <w:szCs w:val="32"/>
          <w:highlight w:val="none"/>
          <w:lang w:val="en-US" w:eastAsia="zh-CN"/>
        </w:rPr>
        <w:t>试点基金</w:t>
      </w:r>
      <w:r>
        <w:rPr>
          <w:rFonts w:hint="eastAsia" w:ascii="仿宋_GB2312" w:hAnsi="宋体" w:eastAsia="仿宋_GB2312" w:cs="宋体"/>
          <w:sz w:val="32"/>
          <w:szCs w:val="32"/>
          <w:highlight w:val="none"/>
        </w:rPr>
        <w:t>管理企业</w:t>
      </w:r>
      <w:r>
        <w:rPr>
          <w:rFonts w:hint="eastAsia" w:ascii="仿宋_GB2312" w:hAnsi="宋体" w:eastAsia="仿宋_GB2312" w:cs="宋体"/>
          <w:sz w:val="32"/>
          <w:szCs w:val="32"/>
          <w:highlight w:val="none"/>
          <w:lang w:val="en-US" w:eastAsia="zh-CN"/>
        </w:rPr>
        <w:t>和试点基金</w:t>
      </w:r>
      <w:r>
        <w:rPr>
          <w:rFonts w:hint="eastAsia" w:ascii="仿宋_GB2312" w:hAnsi="宋体" w:eastAsia="仿宋_GB2312" w:cs="宋体"/>
          <w:color w:val="000000"/>
          <w:sz w:val="32"/>
          <w:szCs w:val="32"/>
          <w:highlight w:val="none"/>
        </w:rPr>
        <w:t>违反国家法律、法规、规章或本办法规定的，有关部门和单位根据相应职责进行查处；构成犯罪的，依法移送司法机关追究刑事责任。</w:t>
      </w:r>
    </w:p>
    <w:p>
      <w:pPr>
        <w:adjustRightInd w:val="0"/>
        <w:snapToGrid w:val="0"/>
        <w:spacing w:line="560" w:lineRule="exact"/>
        <w:ind w:firstLine="3040"/>
        <w:rPr>
          <w:rFonts w:ascii="仿宋_GB2312" w:eastAsia="仿宋_GB2312"/>
          <w:sz w:val="32"/>
          <w:szCs w:val="32"/>
          <w:highlight w:val="none"/>
        </w:rPr>
      </w:pPr>
    </w:p>
    <w:p>
      <w:pPr>
        <w:adjustRightInd w:val="0"/>
        <w:snapToGrid w:val="0"/>
        <w:spacing w:line="560" w:lineRule="exact"/>
        <w:jc w:val="center"/>
        <w:rPr>
          <w:rFonts w:ascii="黑体" w:hAnsi="黑体" w:eastAsia="黑体"/>
          <w:sz w:val="32"/>
          <w:szCs w:val="32"/>
          <w:highlight w:val="none"/>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四</w:t>
      </w:r>
      <w:r>
        <w:rPr>
          <w:rFonts w:hint="eastAsia" w:ascii="黑体" w:hAnsi="黑体" w:eastAsia="黑体"/>
          <w:sz w:val="32"/>
          <w:szCs w:val="32"/>
          <w:highlight w:val="none"/>
        </w:rPr>
        <w:t>章  附则</w:t>
      </w:r>
    </w:p>
    <w:p>
      <w:pPr>
        <w:pStyle w:val="2"/>
        <w:rPr>
          <w:highlight w:val="none"/>
        </w:rPr>
      </w:pPr>
    </w:p>
    <w:p>
      <w:pPr>
        <w:adjustRightInd w:val="0"/>
        <w:snapToGrid w:val="0"/>
        <w:spacing w:line="560" w:lineRule="exact"/>
        <w:ind w:firstLine="643" w:firstLineChars="200"/>
        <w:rPr>
          <w:rFonts w:ascii="仿宋_GB2312" w:hAnsi="宋体" w:eastAsia="仿宋_GB2312" w:cs="宋体"/>
          <w:b/>
          <w:sz w:val="32"/>
          <w:szCs w:val="32"/>
          <w:highlight w:val="none"/>
        </w:rPr>
      </w:pPr>
      <w:r>
        <w:rPr>
          <w:rFonts w:hint="eastAsia" w:ascii="仿宋_GB2312" w:hAnsi="宋体" w:eastAsia="仿宋_GB2312" w:cs="宋体"/>
          <w:b/>
          <w:sz w:val="32"/>
          <w:szCs w:val="32"/>
          <w:highlight w:val="none"/>
        </w:rPr>
        <w:t>第</w:t>
      </w:r>
      <w:r>
        <w:rPr>
          <w:rFonts w:hint="eastAsia" w:ascii="仿宋_GB2312" w:hAnsi="宋体" w:eastAsia="仿宋_GB2312" w:cs="宋体"/>
          <w:b/>
          <w:sz w:val="32"/>
          <w:szCs w:val="32"/>
          <w:highlight w:val="none"/>
          <w:lang w:val="en-US" w:eastAsia="zh-CN"/>
        </w:rPr>
        <w:t>十八</w:t>
      </w:r>
      <w:r>
        <w:rPr>
          <w:rFonts w:hint="eastAsia" w:ascii="仿宋_GB2312" w:hAnsi="宋体" w:eastAsia="仿宋_GB2312" w:cs="宋体"/>
          <w:b/>
          <w:sz w:val="32"/>
          <w:szCs w:val="32"/>
          <w:highlight w:val="none"/>
        </w:rPr>
        <w:t xml:space="preserve">条 </w:t>
      </w:r>
      <w:r>
        <w:rPr>
          <w:rStyle w:val="22"/>
          <w:rFonts w:hint="default" w:ascii="仿宋_GB2312" w:hAnsi="宋体" w:eastAsia="仿宋_GB2312" w:cs="宋体"/>
          <w:b w:val="0"/>
          <w:bCs w:val="0"/>
          <w:sz w:val="32"/>
          <w:szCs w:val="32"/>
          <w:highlight w:val="none"/>
        </w:rPr>
        <w:t>本办法由市地方金融监管局负责解释。</w:t>
      </w:r>
    </w:p>
    <w:p>
      <w:pPr>
        <w:adjustRightInd w:val="0"/>
        <w:snapToGrid w:val="0"/>
        <w:spacing w:line="560" w:lineRule="exact"/>
        <w:ind w:firstLine="643" w:firstLineChars="200"/>
        <w:rPr>
          <w:rFonts w:ascii="仿宋_GB2312" w:hAnsi="宋体" w:eastAsia="仿宋_GB2312" w:cs="宋体"/>
          <w:b/>
          <w:bCs/>
          <w:sz w:val="32"/>
          <w:szCs w:val="32"/>
          <w:highlight w:val="none"/>
        </w:rPr>
      </w:pPr>
      <w:r>
        <w:rPr>
          <w:rFonts w:hint="eastAsia" w:ascii="仿宋_GB2312" w:hAnsi="宋体" w:eastAsia="仿宋_GB2312" w:cs="宋体"/>
          <w:b/>
          <w:bCs/>
          <w:sz w:val="32"/>
          <w:szCs w:val="32"/>
          <w:highlight w:val="none"/>
        </w:rPr>
        <w:t>第</w:t>
      </w:r>
      <w:r>
        <w:rPr>
          <w:rFonts w:hint="eastAsia" w:ascii="仿宋_GB2312" w:hAnsi="宋体" w:eastAsia="仿宋_GB2312" w:cs="宋体"/>
          <w:b/>
          <w:bCs/>
          <w:sz w:val="32"/>
          <w:szCs w:val="32"/>
          <w:highlight w:val="none"/>
          <w:lang w:eastAsia="zh-CN"/>
        </w:rPr>
        <w:t>十九</w:t>
      </w:r>
      <w:r>
        <w:rPr>
          <w:rFonts w:hint="eastAsia" w:ascii="仿宋_GB2312" w:hAnsi="宋体" w:eastAsia="仿宋_GB2312" w:cs="宋体"/>
          <w:b/>
          <w:bCs/>
          <w:sz w:val="32"/>
          <w:szCs w:val="32"/>
          <w:highlight w:val="none"/>
        </w:rPr>
        <w:t xml:space="preserve">条 </w:t>
      </w:r>
      <w:r>
        <w:rPr>
          <w:rFonts w:hint="eastAsia" w:ascii="仿宋_GB2312" w:hAnsi="宋体" w:eastAsia="仿宋_GB2312" w:cs="宋体"/>
          <w:sz w:val="32"/>
          <w:szCs w:val="32"/>
          <w:highlight w:val="none"/>
        </w:rPr>
        <w:t>本办法自</w:t>
      </w:r>
      <w:r>
        <w:rPr>
          <w:rFonts w:hint="eastAsia" w:ascii="仿宋_GB2312" w:hAnsi="宋体" w:eastAsia="仿宋_GB2312" w:cs="宋体"/>
          <w:sz w:val="32"/>
          <w:szCs w:val="32"/>
          <w:highlight w:val="none"/>
          <w:lang w:val="en-US" w:eastAsia="zh-CN"/>
        </w:rPr>
        <w:t xml:space="preserve"> </w:t>
      </w:r>
      <w:r>
        <w:rPr>
          <w:rFonts w:hint="eastAsia" w:ascii="仿宋_GB2312" w:hAnsi="宋体" w:eastAsia="仿宋_GB2312" w:cs="宋体"/>
          <w:sz w:val="32"/>
          <w:szCs w:val="32"/>
          <w:highlight w:val="none"/>
        </w:rPr>
        <w:t>年</w:t>
      </w:r>
      <w:r>
        <w:rPr>
          <w:rFonts w:hint="eastAsia" w:ascii="仿宋_GB2312" w:hAnsi="宋体" w:eastAsia="仿宋_GB2312" w:cs="宋体"/>
          <w:sz w:val="32"/>
          <w:szCs w:val="32"/>
          <w:highlight w:val="none"/>
          <w:lang w:val="en-US" w:eastAsia="zh-CN"/>
        </w:rPr>
        <w:t xml:space="preserve"> </w:t>
      </w:r>
      <w:r>
        <w:rPr>
          <w:rFonts w:hint="eastAsia" w:ascii="仿宋_GB2312" w:hAnsi="宋体" w:eastAsia="仿宋_GB2312" w:cs="宋体"/>
          <w:sz w:val="32"/>
          <w:szCs w:val="32"/>
          <w:highlight w:val="none"/>
        </w:rPr>
        <w:t>月</w:t>
      </w:r>
      <w:r>
        <w:rPr>
          <w:rFonts w:hint="eastAsia" w:ascii="仿宋_GB2312" w:hAnsi="宋体" w:eastAsia="仿宋_GB2312" w:cs="宋体"/>
          <w:sz w:val="32"/>
          <w:szCs w:val="32"/>
          <w:highlight w:val="none"/>
          <w:lang w:val="en-US" w:eastAsia="zh-CN"/>
        </w:rPr>
        <w:t xml:space="preserve"> </w:t>
      </w:r>
      <w:r>
        <w:rPr>
          <w:rFonts w:hint="eastAsia" w:ascii="仿宋_GB2312" w:hAnsi="宋体" w:eastAsia="仿宋_GB2312" w:cs="宋体"/>
          <w:sz w:val="32"/>
          <w:szCs w:val="32"/>
          <w:highlight w:val="none"/>
        </w:rPr>
        <w:t>日起施行，有效期3年。原</w:t>
      </w:r>
      <w:r>
        <w:rPr>
          <w:rStyle w:val="22"/>
          <w:rFonts w:hint="default" w:ascii="仿宋_GB2312" w:hAnsi="宋体" w:eastAsia="仿宋_GB2312" w:cs="宋体"/>
          <w:b w:val="0"/>
          <w:bCs w:val="0"/>
          <w:sz w:val="32"/>
          <w:szCs w:val="32"/>
          <w:highlight w:val="none"/>
        </w:rPr>
        <w:t>《关于印发&lt;深圳市外商投资股权投资企业试点办法&gt;的通知》（深金规〔20</w:t>
      </w:r>
      <w:r>
        <w:rPr>
          <w:rStyle w:val="22"/>
          <w:rFonts w:hint="eastAsia" w:ascii="仿宋_GB2312" w:hAnsi="宋体" w:eastAsia="仿宋_GB2312" w:cs="宋体"/>
          <w:b w:val="0"/>
          <w:bCs w:val="0"/>
          <w:sz w:val="32"/>
          <w:szCs w:val="32"/>
          <w:highlight w:val="none"/>
          <w:lang w:val="en-US" w:eastAsia="zh-CN"/>
        </w:rPr>
        <w:t>21</w:t>
      </w:r>
      <w:r>
        <w:rPr>
          <w:rStyle w:val="22"/>
          <w:rFonts w:hint="default" w:ascii="仿宋_GB2312" w:hAnsi="宋体" w:eastAsia="仿宋_GB2312" w:cs="宋体"/>
          <w:b w:val="0"/>
          <w:bCs w:val="0"/>
          <w:sz w:val="32"/>
          <w:szCs w:val="32"/>
          <w:highlight w:val="none"/>
        </w:rPr>
        <w:t>〕1号）同时废止。</w:t>
      </w:r>
    </w:p>
    <w:sectPr>
      <w:footerReference r:id="rId5" w:type="first"/>
      <w:footerReference r:id="rId3" w:type="default"/>
      <w:footerReference r:id="rId4" w:type="even"/>
      <w:pgSz w:w="11906" w:h="16838"/>
      <w:pgMar w:top="2098" w:right="1588" w:bottom="1418" w:left="1588" w:header="851" w:footer="851"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7980" w:firstLineChars="285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4"/>
      </w:rPr>
    </w:pPr>
    <w:r>
      <w:fldChar w:fldCharType="begin"/>
    </w:r>
    <w:r>
      <w:rPr>
        <w:rStyle w:val="14"/>
      </w:rPr>
      <w:instrText xml:space="preserve">PAGE  </w:instrTex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34353"/>
    </w:sdtPr>
    <w:sdtContent>
      <w:p>
        <w:pPr>
          <w:pStyle w:val="8"/>
          <w:rPr>
            <w:rStyle w:val="14"/>
            <w:rFonts w:ascii="宋体" w:hAnsi="宋体"/>
            <w:sz w:val="28"/>
            <w:szCs w:val="28"/>
          </w:rPr>
        </w:pPr>
      </w:p>
      <w:p>
        <w:pPr>
          <w:pStyle w:val="8"/>
          <w:jc w:val="center"/>
        </w:pP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2Y2E3ODJhMmY1OTZjMDk4NzU3N2YxZjgwMWM0ZmQifQ=="/>
  </w:docVars>
  <w:rsids>
    <w:rsidRoot w:val="00DB3108"/>
    <w:rsid w:val="000009EA"/>
    <w:rsid w:val="00002BB5"/>
    <w:rsid w:val="000032B7"/>
    <w:rsid w:val="00004925"/>
    <w:rsid w:val="000127C4"/>
    <w:rsid w:val="0001416F"/>
    <w:rsid w:val="00020194"/>
    <w:rsid w:val="0002535E"/>
    <w:rsid w:val="0002680E"/>
    <w:rsid w:val="0003204D"/>
    <w:rsid w:val="00032D92"/>
    <w:rsid w:val="000420E8"/>
    <w:rsid w:val="00047577"/>
    <w:rsid w:val="0004795F"/>
    <w:rsid w:val="00050225"/>
    <w:rsid w:val="000569D6"/>
    <w:rsid w:val="000660F1"/>
    <w:rsid w:val="00081AF5"/>
    <w:rsid w:val="00083F4D"/>
    <w:rsid w:val="00084897"/>
    <w:rsid w:val="00097992"/>
    <w:rsid w:val="000A5F1E"/>
    <w:rsid w:val="000B6E98"/>
    <w:rsid w:val="000B7A39"/>
    <w:rsid w:val="000B7BDB"/>
    <w:rsid w:val="000C4CB7"/>
    <w:rsid w:val="000D20A3"/>
    <w:rsid w:val="000D3970"/>
    <w:rsid w:val="000D7DDC"/>
    <w:rsid w:val="000E1CE6"/>
    <w:rsid w:val="000F166C"/>
    <w:rsid w:val="000F1701"/>
    <w:rsid w:val="000F2DB1"/>
    <w:rsid w:val="000F3895"/>
    <w:rsid w:val="000F45D1"/>
    <w:rsid w:val="000F52BB"/>
    <w:rsid w:val="000F728D"/>
    <w:rsid w:val="00105C34"/>
    <w:rsid w:val="001129C8"/>
    <w:rsid w:val="00114BE2"/>
    <w:rsid w:val="00116406"/>
    <w:rsid w:val="001200EC"/>
    <w:rsid w:val="001214C9"/>
    <w:rsid w:val="00121B0B"/>
    <w:rsid w:val="001249D5"/>
    <w:rsid w:val="0012744A"/>
    <w:rsid w:val="00127C56"/>
    <w:rsid w:val="001313A6"/>
    <w:rsid w:val="00133A9A"/>
    <w:rsid w:val="00140C76"/>
    <w:rsid w:val="0014101B"/>
    <w:rsid w:val="00144BF1"/>
    <w:rsid w:val="001518D8"/>
    <w:rsid w:val="00151ADC"/>
    <w:rsid w:val="00152645"/>
    <w:rsid w:val="00152C26"/>
    <w:rsid w:val="00154DDA"/>
    <w:rsid w:val="001559E7"/>
    <w:rsid w:val="00155B5F"/>
    <w:rsid w:val="001736F7"/>
    <w:rsid w:val="0017466D"/>
    <w:rsid w:val="00175D7C"/>
    <w:rsid w:val="001805CF"/>
    <w:rsid w:val="001810C9"/>
    <w:rsid w:val="00181EF5"/>
    <w:rsid w:val="00182AA2"/>
    <w:rsid w:val="00182DFB"/>
    <w:rsid w:val="00184EF8"/>
    <w:rsid w:val="00193035"/>
    <w:rsid w:val="00196613"/>
    <w:rsid w:val="001A1597"/>
    <w:rsid w:val="001A216E"/>
    <w:rsid w:val="001A6286"/>
    <w:rsid w:val="001A66A6"/>
    <w:rsid w:val="001C1499"/>
    <w:rsid w:val="001C1DF8"/>
    <w:rsid w:val="001C6050"/>
    <w:rsid w:val="001C6DB8"/>
    <w:rsid w:val="001C746E"/>
    <w:rsid w:val="001D0BED"/>
    <w:rsid w:val="001D2156"/>
    <w:rsid w:val="001D3AA0"/>
    <w:rsid w:val="001D534B"/>
    <w:rsid w:val="001D58E8"/>
    <w:rsid w:val="001D6333"/>
    <w:rsid w:val="001D6CEA"/>
    <w:rsid w:val="001E1ADA"/>
    <w:rsid w:val="001E4DB2"/>
    <w:rsid w:val="001F2C8A"/>
    <w:rsid w:val="001F39F6"/>
    <w:rsid w:val="001F41CB"/>
    <w:rsid w:val="001F7FCE"/>
    <w:rsid w:val="0020022F"/>
    <w:rsid w:val="00200B33"/>
    <w:rsid w:val="00205E95"/>
    <w:rsid w:val="00212851"/>
    <w:rsid w:val="0021391E"/>
    <w:rsid w:val="00215C30"/>
    <w:rsid w:val="0021674E"/>
    <w:rsid w:val="00223067"/>
    <w:rsid w:val="002236DF"/>
    <w:rsid w:val="00223912"/>
    <w:rsid w:val="00241AD0"/>
    <w:rsid w:val="00242EB2"/>
    <w:rsid w:val="00252EFB"/>
    <w:rsid w:val="00255C34"/>
    <w:rsid w:val="002619B5"/>
    <w:rsid w:val="002710A8"/>
    <w:rsid w:val="00272B0A"/>
    <w:rsid w:val="00276F0C"/>
    <w:rsid w:val="0027737B"/>
    <w:rsid w:val="00277539"/>
    <w:rsid w:val="00277857"/>
    <w:rsid w:val="00291D86"/>
    <w:rsid w:val="002931FA"/>
    <w:rsid w:val="00294BB6"/>
    <w:rsid w:val="002A1C32"/>
    <w:rsid w:val="002A2E43"/>
    <w:rsid w:val="002A312F"/>
    <w:rsid w:val="002A6456"/>
    <w:rsid w:val="002A75CB"/>
    <w:rsid w:val="002B46CB"/>
    <w:rsid w:val="002B6A60"/>
    <w:rsid w:val="002C50F7"/>
    <w:rsid w:val="002C793E"/>
    <w:rsid w:val="002D0F14"/>
    <w:rsid w:val="002D282C"/>
    <w:rsid w:val="002D4FF9"/>
    <w:rsid w:val="002D7678"/>
    <w:rsid w:val="002E18FC"/>
    <w:rsid w:val="002E27C2"/>
    <w:rsid w:val="002E2A48"/>
    <w:rsid w:val="002E30A8"/>
    <w:rsid w:val="002E30ED"/>
    <w:rsid w:val="002E366A"/>
    <w:rsid w:val="002E4B30"/>
    <w:rsid w:val="002E6887"/>
    <w:rsid w:val="002E6B78"/>
    <w:rsid w:val="002F0567"/>
    <w:rsid w:val="00300084"/>
    <w:rsid w:val="00302FE8"/>
    <w:rsid w:val="0030393A"/>
    <w:rsid w:val="003043C4"/>
    <w:rsid w:val="003077EE"/>
    <w:rsid w:val="0031030A"/>
    <w:rsid w:val="00313AB0"/>
    <w:rsid w:val="00315B6B"/>
    <w:rsid w:val="00320AD5"/>
    <w:rsid w:val="00322086"/>
    <w:rsid w:val="00330399"/>
    <w:rsid w:val="003306C5"/>
    <w:rsid w:val="00335C7B"/>
    <w:rsid w:val="0033787E"/>
    <w:rsid w:val="003408D1"/>
    <w:rsid w:val="003437A1"/>
    <w:rsid w:val="00350BF4"/>
    <w:rsid w:val="00352760"/>
    <w:rsid w:val="003534B3"/>
    <w:rsid w:val="00355215"/>
    <w:rsid w:val="00360B95"/>
    <w:rsid w:val="00360C92"/>
    <w:rsid w:val="00363ECA"/>
    <w:rsid w:val="00376C5F"/>
    <w:rsid w:val="00384B97"/>
    <w:rsid w:val="00385594"/>
    <w:rsid w:val="00387D1E"/>
    <w:rsid w:val="00390394"/>
    <w:rsid w:val="00394044"/>
    <w:rsid w:val="003A0173"/>
    <w:rsid w:val="003A205D"/>
    <w:rsid w:val="003A4F4C"/>
    <w:rsid w:val="003B0512"/>
    <w:rsid w:val="003B1A57"/>
    <w:rsid w:val="003B1A7E"/>
    <w:rsid w:val="003B415C"/>
    <w:rsid w:val="003B614C"/>
    <w:rsid w:val="003C58BB"/>
    <w:rsid w:val="003C5CF4"/>
    <w:rsid w:val="003C6589"/>
    <w:rsid w:val="003D08F0"/>
    <w:rsid w:val="003D0CED"/>
    <w:rsid w:val="003D3473"/>
    <w:rsid w:val="003D73B4"/>
    <w:rsid w:val="003D7B05"/>
    <w:rsid w:val="003E3153"/>
    <w:rsid w:val="003E6E28"/>
    <w:rsid w:val="003F3ED1"/>
    <w:rsid w:val="003F5A39"/>
    <w:rsid w:val="003F7D28"/>
    <w:rsid w:val="00400C4D"/>
    <w:rsid w:val="00401858"/>
    <w:rsid w:val="00411614"/>
    <w:rsid w:val="00422270"/>
    <w:rsid w:val="0042422C"/>
    <w:rsid w:val="00425107"/>
    <w:rsid w:val="00432C20"/>
    <w:rsid w:val="00435623"/>
    <w:rsid w:val="0044250C"/>
    <w:rsid w:val="00452E75"/>
    <w:rsid w:val="004542A7"/>
    <w:rsid w:val="0045631C"/>
    <w:rsid w:val="00462CDC"/>
    <w:rsid w:val="00466546"/>
    <w:rsid w:val="004673F8"/>
    <w:rsid w:val="0047146C"/>
    <w:rsid w:val="004754BC"/>
    <w:rsid w:val="004806D9"/>
    <w:rsid w:val="00480770"/>
    <w:rsid w:val="00480967"/>
    <w:rsid w:val="00483FEE"/>
    <w:rsid w:val="00485BF2"/>
    <w:rsid w:val="00487522"/>
    <w:rsid w:val="00496049"/>
    <w:rsid w:val="004A0EB3"/>
    <w:rsid w:val="004A33EF"/>
    <w:rsid w:val="004A37CB"/>
    <w:rsid w:val="004A47E9"/>
    <w:rsid w:val="004A78C6"/>
    <w:rsid w:val="004B1817"/>
    <w:rsid w:val="004B25F6"/>
    <w:rsid w:val="004C0D00"/>
    <w:rsid w:val="004C58F4"/>
    <w:rsid w:val="004C68C9"/>
    <w:rsid w:val="004C7178"/>
    <w:rsid w:val="004E09C8"/>
    <w:rsid w:val="004E6ED2"/>
    <w:rsid w:val="004F0FDA"/>
    <w:rsid w:val="004F1B2C"/>
    <w:rsid w:val="004F4B2E"/>
    <w:rsid w:val="00501741"/>
    <w:rsid w:val="005043B4"/>
    <w:rsid w:val="005065CD"/>
    <w:rsid w:val="0051005C"/>
    <w:rsid w:val="00511EFF"/>
    <w:rsid w:val="0051339A"/>
    <w:rsid w:val="005135E7"/>
    <w:rsid w:val="0051415C"/>
    <w:rsid w:val="00515114"/>
    <w:rsid w:val="00523C09"/>
    <w:rsid w:val="0052475A"/>
    <w:rsid w:val="005302DC"/>
    <w:rsid w:val="00540067"/>
    <w:rsid w:val="00541523"/>
    <w:rsid w:val="00542473"/>
    <w:rsid w:val="00542E06"/>
    <w:rsid w:val="00546456"/>
    <w:rsid w:val="00547EBB"/>
    <w:rsid w:val="005515C3"/>
    <w:rsid w:val="00556807"/>
    <w:rsid w:val="00560AC2"/>
    <w:rsid w:val="00566B5E"/>
    <w:rsid w:val="00570D87"/>
    <w:rsid w:val="005712CE"/>
    <w:rsid w:val="00573902"/>
    <w:rsid w:val="00575E78"/>
    <w:rsid w:val="005774BF"/>
    <w:rsid w:val="00580E40"/>
    <w:rsid w:val="00580E89"/>
    <w:rsid w:val="00585427"/>
    <w:rsid w:val="00592A67"/>
    <w:rsid w:val="00595808"/>
    <w:rsid w:val="005A1363"/>
    <w:rsid w:val="005A20E1"/>
    <w:rsid w:val="005B44B0"/>
    <w:rsid w:val="005C06AF"/>
    <w:rsid w:val="005C60BE"/>
    <w:rsid w:val="005C6CC6"/>
    <w:rsid w:val="005D498A"/>
    <w:rsid w:val="005D7E87"/>
    <w:rsid w:val="005E0F88"/>
    <w:rsid w:val="005F17A4"/>
    <w:rsid w:val="005F59F4"/>
    <w:rsid w:val="00603A9B"/>
    <w:rsid w:val="00615E96"/>
    <w:rsid w:val="00621BCD"/>
    <w:rsid w:val="00621FB4"/>
    <w:rsid w:val="0062418B"/>
    <w:rsid w:val="006248CA"/>
    <w:rsid w:val="00624C42"/>
    <w:rsid w:val="0062577B"/>
    <w:rsid w:val="00630195"/>
    <w:rsid w:val="006327F4"/>
    <w:rsid w:val="00632A6C"/>
    <w:rsid w:val="00643DB3"/>
    <w:rsid w:val="006513DF"/>
    <w:rsid w:val="00653893"/>
    <w:rsid w:val="0065462B"/>
    <w:rsid w:val="006554DC"/>
    <w:rsid w:val="0066271B"/>
    <w:rsid w:val="00665CF5"/>
    <w:rsid w:val="006668EF"/>
    <w:rsid w:val="006669FB"/>
    <w:rsid w:val="00670972"/>
    <w:rsid w:val="00675A17"/>
    <w:rsid w:val="0067644E"/>
    <w:rsid w:val="00676878"/>
    <w:rsid w:val="00677877"/>
    <w:rsid w:val="00681AF7"/>
    <w:rsid w:val="0068419D"/>
    <w:rsid w:val="00685806"/>
    <w:rsid w:val="00690A05"/>
    <w:rsid w:val="006A7EB6"/>
    <w:rsid w:val="006B039A"/>
    <w:rsid w:val="006B0915"/>
    <w:rsid w:val="006B16B7"/>
    <w:rsid w:val="006B30D2"/>
    <w:rsid w:val="006B3EB3"/>
    <w:rsid w:val="006B6163"/>
    <w:rsid w:val="006B7B24"/>
    <w:rsid w:val="006C0E89"/>
    <w:rsid w:val="006C5121"/>
    <w:rsid w:val="006D113A"/>
    <w:rsid w:val="006D44C8"/>
    <w:rsid w:val="006E0C95"/>
    <w:rsid w:val="006F39FD"/>
    <w:rsid w:val="006F759E"/>
    <w:rsid w:val="007009B7"/>
    <w:rsid w:val="00701F82"/>
    <w:rsid w:val="0070528E"/>
    <w:rsid w:val="00705347"/>
    <w:rsid w:val="00706007"/>
    <w:rsid w:val="0070623E"/>
    <w:rsid w:val="00711FBC"/>
    <w:rsid w:val="00714A68"/>
    <w:rsid w:val="00716CDD"/>
    <w:rsid w:val="00716D8A"/>
    <w:rsid w:val="00717E8F"/>
    <w:rsid w:val="007224CF"/>
    <w:rsid w:val="007274B6"/>
    <w:rsid w:val="007344A8"/>
    <w:rsid w:val="007357FE"/>
    <w:rsid w:val="007541B3"/>
    <w:rsid w:val="0076058A"/>
    <w:rsid w:val="00763929"/>
    <w:rsid w:val="007646B6"/>
    <w:rsid w:val="007657FC"/>
    <w:rsid w:val="00774B6E"/>
    <w:rsid w:val="00786BEA"/>
    <w:rsid w:val="0078712C"/>
    <w:rsid w:val="0079310F"/>
    <w:rsid w:val="007A1CFA"/>
    <w:rsid w:val="007A4155"/>
    <w:rsid w:val="007A7ABC"/>
    <w:rsid w:val="007B1ABF"/>
    <w:rsid w:val="007B2800"/>
    <w:rsid w:val="007B6A7F"/>
    <w:rsid w:val="007B6E35"/>
    <w:rsid w:val="007C6653"/>
    <w:rsid w:val="007D320B"/>
    <w:rsid w:val="007D5987"/>
    <w:rsid w:val="007D7319"/>
    <w:rsid w:val="007E4532"/>
    <w:rsid w:val="007E47BD"/>
    <w:rsid w:val="007E71DD"/>
    <w:rsid w:val="007F2AA6"/>
    <w:rsid w:val="007F6586"/>
    <w:rsid w:val="007F76F4"/>
    <w:rsid w:val="00802D3D"/>
    <w:rsid w:val="00806919"/>
    <w:rsid w:val="008124D0"/>
    <w:rsid w:val="0081450A"/>
    <w:rsid w:val="0081618E"/>
    <w:rsid w:val="0081689F"/>
    <w:rsid w:val="00817C78"/>
    <w:rsid w:val="00820FAB"/>
    <w:rsid w:val="00821C22"/>
    <w:rsid w:val="008348EF"/>
    <w:rsid w:val="00845812"/>
    <w:rsid w:val="008472C0"/>
    <w:rsid w:val="00853B29"/>
    <w:rsid w:val="00855A82"/>
    <w:rsid w:val="00860B14"/>
    <w:rsid w:val="008644C7"/>
    <w:rsid w:val="008654AB"/>
    <w:rsid w:val="00867D39"/>
    <w:rsid w:val="00871E1E"/>
    <w:rsid w:val="008721AF"/>
    <w:rsid w:val="00873899"/>
    <w:rsid w:val="008762CD"/>
    <w:rsid w:val="008815FB"/>
    <w:rsid w:val="00882153"/>
    <w:rsid w:val="0088678A"/>
    <w:rsid w:val="00890213"/>
    <w:rsid w:val="00896003"/>
    <w:rsid w:val="008A0A3E"/>
    <w:rsid w:val="008A2F27"/>
    <w:rsid w:val="008A30DF"/>
    <w:rsid w:val="008B1B3B"/>
    <w:rsid w:val="008B5585"/>
    <w:rsid w:val="008C15B1"/>
    <w:rsid w:val="008C2077"/>
    <w:rsid w:val="008C3EC7"/>
    <w:rsid w:val="008C543F"/>
    <w:rsid w:val="008D2E2F"/>
    <w:rsid w:val="008D2EFC"/>
    <w:rsid w:val="008D2FE9"/>
    <w:rsid w:val="008D790D"/>
    <w:rsid w:val="008D7921"/>
    <w:rsid w:val="008E771E"/>
    <w:rsid w:val="008E7B99"/>
    <w:rsid w:val="008F2B74"/>
    <w:rsid w:val="008F7A59"/>
    <w:rsid w:val="00902789"/>
    <w:rsid w:val="0090282F"/>
    <w:rsid w:val="00913470"/>
    <w:rsid w:val="00913DC1"/>
    <w:rsid w:val="00916CEC"/>
    <w:rsid w:val="00920BCF"/>
    <w:rsid w:val="00925F2A"/>
    <w:rsid w:val="009364DB"/>
    <w:rsid w:val="00940618"/>
    <w:rsid w:val="00940AD8"/>
    <w:rsid w:val="00944E5C"/>
    <w:rsid w:val="00946A71"/>
    <w:rsid w:val="0095033B"/>
    <w:rsid w:val="00952345"/>
    <w:rsid w:val="0095364E"/>
    <w:rsid w:val="009570C9"/>
    <w:rsid w:val="00965C72"/>
    <w:rsid w:val="009731DD"/>
    <w:rsid w:val="00973C21"/>
    <w:rsid w:val="00975C8A"/>
    <w:rsid w:val="009814E7"/>
    <w:rsid w:val="00986B37"/>
    <w:rsid w:val="00986CE2"/>
    <w:rsid w:val="00991C6C"/>
    <w:rsid w:val="00993650"/>
    <w:rsid w:val="00995C3D"/>
    <w:rsid w:val="00997040"/>
    <w:rsid w:val="009A008A"/>
    <w:rsid w:val="009A0E2F"/>
    <w:rsid w:val="009A18AE"/>
    <w:rsid w:val="009A48CB"/>
    <w:rsid w:val="009A6B6C"/>
    <w:rsid w:val="009C02D9"/>
    <w:rsid w:val="009C2345"/>
    <w:rsid w:val="009C56BB"/>
    <w:rsid w:val="009C706C"/>
    <w:rsid w:val="009E1A1E"/>
    <w:rsid w:val="009E20AF"/>
    <w:rsid w:val="009E4270"/>
    <w:rsid w:val="009F12A1"/>
    <w:rsid w:val="009F48E3"/>
    <w:rsid w:val="00A00575"/>
    <w:rsid w:val="00A022DB"/>
    <w:rsid w:val="00A040CA"/>
    <w:rsid w:val="00A10B89"/>
    <w:rsid w:val="00A1262B"/>
    <w:rsid w:val="00A14237"/>
    <w:rsid w:val="00A17943"/>
    <w:rsid w:val="00A23CA0"/>
    <w:rsid w:val="00A242BC"/>
    <w:rsid w:val="00A26019"/>
    <w:rsid w:val="00A30648"/>
    <w:rsid w:val="00A35250"/>
    <w:rsid w:val="00A37021"/>
    <w:rsid w:val="00A438E4"/>
    <w:rsid w:val="00A54E07"/>
    <w:rsid w:val="00A5567B"/>
    <w:rsid w:val="00A572B7"/>
    <w:rsid w:val="00A57FEE"/>
    <w:rsid w:val="00A63166"/>
    <w:rsid w:val="00A6536D"/>
    <w:rsid w:val="00A66763"/>
    <w:rsid w:val="00A741CB"/>
    <w:rsid w:val="00A76634"/>
    <w:rsid w:val="00A836C4"/>
    <w:rsid w:val="00A851A0"/>
    <w:rsid w:val="00A911BE"/>
    <w:rsid w:val="00A937CE"/>
    <w:rsid w:val="00A9458F"/>
    <w:rsid w:val="00A9624C"/>
    <w:rsid w:val="00A96C46"/>
    <w:rsid w:val="00A97682"/>
    <w:rsid w:val="00AA35F9"/>
    <w:rsid w:val="00AB00EE"/>
    <w:rsid w:val="00AB2401"/>
    <w:rsid w:val="00AB529A"/>
    <w:rsid w:val="00AC4A46"/>
    <w:rsid w:val="00AC5875"/>
    <w:rsid w:val="00AD5AB7"/>
    <w:rsid w:val="00AD5EFF"/>
    <w:rsid w:val="00AE34DE"/>
    <w:rsid w:val="00AE508A"/>
    <w:rsid w:val="00AE6547"/>
    <w:rsid w:val="00AF240C"/>
    <w:rsid w:val="00AF376E"/>
    <w:rsid w:val="00AF3F47"/>
    <w:rsid w:val="00AF739F"/>
    <w:rsid w:val="00B02D73"/>
    <w:rsid w:val="00B054A9"/>
    <w:rsid w:val="00B06760"/>
    <w:rsid w:val="00B113F6"/>
    <w:rsid w:val="00B1145C"/>
    <w:rsid w:val="00B12375"/>
    <w:rsid w:val="00B20843"/>
    <w:rsid w:val="00B2737D"/>
    <w:rsid w:val="00B36E0F"/>
    <w:rsid w:val="00B40052"/>
    <w:rsid w:val="00B419D8"/>
    <w:rsid w:val="00B43492"/>
    <w:rsid w:val="00B43B62"/>
    <w:rsid w:val="00B45316"/>
    <w:rsid w:val="00B461C3"/>
    <w:rsid w:val="00B47061"/>
    <w:rsid w:val="00B50054"/>
    <w:rsid w:val="00B53DC6"/>
    <w:rsid w:val="00B55BB6"/>
    <w:rsid w:val="00B65EEB"/>
    <w:rsid w:val="00B70625"/>
    <w:rsid w:val="00B75BDF"/>
    <w:rsid w:val="00B7749D"/>
    <w:rsid w:val="00B8045D"/>
    <w:rsid w:val="00B80F0C"/>
    <w:rsid w:val="00B86A82"/>
    <w:rsid w:val="00B9188D"/>
    <w:rsid w:val="00B920E8"/>
    <w:rsid w:val="00B9404E"/>
    <w:rsid w:val="00B94391"/>
    <w:rsid w:val="00B968C4"/>
    <w:rsid w:val="00BA36CB"/>
    <w:rsid w:val="00BB0B46"/>
    <w:rsid w:val="00BB2453"/>
    <w:rsid w:val="00BB37FE"/>
    <w:rsid w:val="00BB63ED"/>
    <w:rsid w:val="00BB6C2A"/>
    <w:rsid w:val="00BC7306"/>
    <w:rsid w:val="00BE6EF7"/>
    <w:rsid w:val="00BF1952"/>
    <w:rsid w:val="00BF2252"/>
    <w:rsid w:val="00BF2DA1"/>
    <w:rsid w:val="00BF7E20"/>
    <w:rsid w:val="00C01904"/>
    <w:rsid w:val="00C01E0B"/>
    <w:rsid w:val="00C027C3"/>
    <w:rsid w:val="00C04ECE"/>
    <w:rsid w:val="00C15CD8"/>
    <w:rsid w:val="00C16300"/>
    <w:rsid w:val="00C2183A"/>
    <w:rsid w:val="00C26628"/>
    <w:rsid w:val="00C3124F"/>
    <w:rsid w:val="00C33DF9"/>
    <w:rsid w:val="00C42D20"/>
    <w:rsid w:val="00C5031B"/>
    <w:rsid w:val="00C56E94"/>
    <w:rsid w:val="00C62B04"/>
    <w:rsid w:val="00C67E34"/>
    <w:rsid w:val="00C76389"/>
    <w:rsid w:val="00C818F4"/>
    <w:rsid w:val="00C830A8"/>
    <w:rsid w:val="00C8335B"/>
    <w:rsid w:val="00C85F1B"/>
    <w:rsid w:val="00C86983"/>
    <w:rsid w:val="00C91FA5"/>
    <w:rsid w:val="00C972C3"/>
    <w:rsid w:val="00CA13DE"/>
    <w:rsid w:val="00CA27BE"/>
    <w:rsid w:val="00CA345F"/>
    <w:rsid w:val="00CA4973"/>
    <w:rsid w:val="00CB5A05"/>
    <w:rsid w:val="00CC47BA"/>
    <w:rsid w:val="00CC6FE4"/>
    <w:rsid w:val="00CD0E78"/>
    <w:rsid w:val="00CD2A5F"/>
    <w:rsid w:val="00CD2EF0"/>
    <w:rsid w:val="00CD4ED7"/>
    <w:rsid w:val="00CF01EF"/>
    <w:rsid w:val="00CF201A"/>
    <w:rsid w:val="00CF3264"/>
    <w:rsid w:val="00CF5789"/>
    <w:rsid w:val="00CF7A2B"/>
    <w:rsid w:val="00CF7D36"/>
    <w:rsid w:val="00D0368A"/>
    <w:rsid w:val="00D06BE8"/>
    <w:rsid w:val="00D07685"/>
    <w:rsid w:val="00D077E9"/>
    <w:rsid w:val="00D11933"/>
    <w:rsid w:val="00D17744"/>
    <w:rsid w:val="00D208F2"/>
    <w:rsid w:val="00D24CEF"/>
    <w:rsid w:val="00D25EBF"/>
    <w:rsid w:val="00D278DF"/>
    <w:rsid w:val="00D30CEC"/>
    <w:rsid w:val="00D37D5C"/>
    <w:rsid w:val="00D409F1"/>
    <w:rsid w:val="00D40EC1"/>
    <w:rsid w:val="00D423A3"/>
    <w:rsid w:val="00D4402D"/>
    <w:rsid w:val="00D44DDE"/>
    <w:rsid w:val="00D476D0"/>
    <w:rsid w:val="00D51E1B"/>
    <w:rsid w:val="00D61B33"/>
    <w:rsid w:val="00D630FC"/>
    <w:rsid w:val="00D63155"/>
    <w:rsid w:val="00D63D87"/>
    <w:rsid w:val="00D65133"/>
    <w:rsid w:val="00D6703F"/>
    <w:rsid w:val="00D755F3"/>
    <w:rsid w:val="00D76F18"/>
    <w:rsid w:val="00D83B09"/>
    <w:rsid w:val="00D97EEF"/>
    <w:rsid w:val="00DA1F10"/>
    <w:rsid w:val="00DA2E4E"/>
    <w:rsid w:val="00DA55E1"/>
    <w:rsid w:val="00DA6B1D"/>
    <w:rsid w:val="00DA6BFD"/>
    <w:rsid w:val="00DB2095"/>
    <w:rsid w:val="00DB3108"/>
    <w:rsid w:val="00DB6431"/>
    <w:rsid w:val="00DB6D65"/>
    <w:rsid w:val="00DB6E8A"/>
    <w:rsid w:val="00DB7CDB"/>
    <w:rsid w:val="00DC43C9"/>
    <w:rsid w:val="00DD3008"/>
    <w:rsid w:val="00DD32CA"/>
    <w:rsid w:val="00DD3810"/>
    <w:rsid w:val="00DD5E44"/>
    <w:rsid w:val="00DE0453"/>
    <w:rsid w:val="00DE0E8A"/>
    <w:rsid w:val="00DE1F84"/>
    <w:rsid w:val="00DE2C87"/>
    <w:rsid w:val="00DE43E6"/>
    <w:rsid w:val="00DE5912"/>
    <w:rsid w:val="00DF20B0"/>
    <w:rsid w:val="00DF2193"/>
    <w:rsid w:val="00DF59AE"/>
    <w:rsid w:val="00DF656D"/>
    <w:rsid w:val="00DF6CD8"/>
    <w:rsid w:val="00E004F7"/>
    <w:rsid w:val="00E037AF"/>
    <w:rsid w:val="00E0465E"/>
    <w:rsid w:val="00E07597"/>
    <w:rsid w:val="00E1026E"/>
    <w:rsid w:val="00E16796"/>
    <w:rsid w:val="00E17647"/>
    <w:rsid w:val="00E17D2A"/>
    <w:rsid w:val="00E2499A"/>
    <w:rsid w:val="00E25EFA"/>
    <w:rsid w:val="00E2716C"/>
    <w:rsid w:val="00E325AC"/>
    <w:rsid w:val="00E32E32"/>
    <w:rsid w:val="00E3304B"/>
    <w:rsid w:val="00E3422A"/>
    <w:rsid w:val="00E357A5"/>
    <w:rsid w:val="00E35DE7"/>
    <w:rsid w:val="00E3765B"/>
    <w:rsid w:val="00E40A52"/>
    <w:rsid w:val="00E40FBF"/>
    <w:rsid w:val="00E42448"/>
    <w:rsid w:val="00E42C99"/>
    <w:rsid w:val="00E42E71"/>
    <w:rsid w:val="00E43B82"/>
    <w:rsid w:val="00E43C5C"/>
    <w:rsid w:val="00E5019A"/>
    <w:rsid w:val="00E503DE"/>
    <w:rsid w:val="00E526C1"/>
    <w:rsid w:val="00E57EF6"/>
    <w:rsid w:val="00E610DD"/>
    <w:rsid w:val="00E627F8"/>
    <w:rsid w:val="00E62CA0"/>
    <w:rsid w:val="00E66270"/>
    <w:rsid w:val="00E6658D"/>
    <w:rsid w:val="00E67B97"/>
    <w:rsid w:val="00E7362C"/>
    <w:rsid w:val="00E7444E"/>
    <w:rsid w:val="00E775FF"/>
    <w:rsid w:val="00E8208D"/>
    <w:rsid w:val="00E821D7"/>
    <w:rsid w:val="00E85843"/>
    <w:rsid w:val="00E86384"/>
    <w:rsid w:val="00E95F78"/>
    <w:rsid w:val="00E97E4D"/>
    <w:rsid w:val="00EA1922"/>
    <w:rsid w:val="00EA4D6C"/>
    <w:rsid w:val="00EB0453"/>
    <w:rsid w:val="00EB5293"/>
    <w:rsid w:val="00EB7B7C"/>
    <w:rsid w:val="00EC249B"/>
    <w:rsid w:val="00EC46BA"/>
    <w:rsid w:val="00EC4EC9"/>
    <w:rsid w:val="00EC6466"/>
    <w:rsid w:val="00ED266A"/>
    <w:rsid w:val="00EE5065"/>
    <w:rsid w:val="00EE5F30"/>
    <w:rsid w:val="00EF134C"/>
    <w:rsid w:val="00EF2E78"/>
    <w:rsid w:val="00F006AD"/>
    <w:rsid w:val="00F01B55"/>
    <w:rsid w:val="00F028FC"/>
    <w:rsid w:val="00F05D54"/>
    <w:rsid w:val="00F06406"/>
    <w:rsid w:val="00F10622"/>
    <w:rsid w:val="00F14B98"/>
    <w:rsid w:val="00F154CA"/>
    <w:rsid w:val="00F247CB"/>
    <w:rsid w:val="00F30DBD"/>
    <w:rsid w:val="00F33523"/>
    <w:rsid w:val="00F35621"/>
    <w:rsid w:val="00F40613"/>
    <w:rsid w:val="00F43816"/>
    <w:rsid w:val="00F52107"/>
    <w:rsid w:val="00F56517"/>
    <w:rsid w:val="00F627FA"/>
    <w:rsid w:val="00F62D3F"/>
    <w:rsid w:val="00F65708"/>
    <w:rsid w:val="00F73717"/>
    <w:rsid w:val="00F7391F"/>
    <w:rsid w:val="00F76190"/>
    <w:rsid w:val="00F83615"/>
    <w:rsid w:val="00F84B75"/>
    <w:rsid w:val="00F948AE"/>
    <w:rsid w:val="00F96CF7"/>
    <w:rsid w:val="00FA0C33"/>
    <w:rsid w:val="00FA3195"/>
    <w:rsid w:val="00FA6E9C"/>
    <w:rsid w:val="00FB2FA3"/>
    <w:rsid w:val="00FB72C2"/>
    <w:rsid w:val="00FD052B"/>
    <w:rsid w:val="00FD317D"/>
    <w:rsid w:val="00FE0015"/>
    <w:rsid w:val="00FE4AAF"/>
    <w:rsid w:val="00FE569B"/>
    <w:rsid w:val="00FF1C50"/>
    <w:rsid w:val="00FF24C2"/>
    <w:rsid w:val="00FF326D"/>
    <w:rsid w:val="00FF51CF"/>
    <w:rsid w:val="00FF61B2"/>
    <w:rsid w:val="00FF6245"/>
    <w:rsid w:val="00FF6DA3"/>
    <w:rsid w:val="00FF6F15"/>
    <w:rsid w:val="01140C4F"/>
    <w:rsid w:val="0157002E"/>
    <w:rsid w:val="01792A4C"/>
    <w:rsid w:val="0184694F"/>
    <w:rsid w:val="01B8367C"/>
    <w:rsid w:val="01F37368"/>
    <w:rsid w:val="02071B9A"/>
    <w:rsid w:val="02193924"/>
    <w:rsid w:val="02262314"/>
    <w:rsid w:val="023B797D"/>
    <w:rsid w:val="026A73A4"/>
    <w:rsid w:val="02AC693E"/>
    <w:rsid w:val="03072F6D"/>
    <w:rsid w:val="032D08FB"/>
    <w:rsid w:val="034A1BCA"/>
    <w:rsid w:val="035937F4"/>
    <w:rsid w:val="036D689B"/>
    <w:rsid w:val="03717C56"/>
    <w:rsid w:val="037F65C7"/>
    <w:rsid w:val="03DC7640"/>
    <w:rsid w:val="04122A18"/>
    <w:rsid w:val="044A008F"/>
    <w:rsid w:val="046D39EF"/>
    <w:rsid w:val="04A1254F"/>
    <w:rsid w:val="04B224D9"/>
    <w:rsid w:val="04B32B28"/>
    <w:rsid w:val="04BC20D2"/>
    <w:rsid w:val="04DE4E4C"/>
    <w:rsid w:val="05302385"/>
    <w:rsid w:val="054923F2"/>
    <w:rsid w:val="055013CF"/>
    <w:rsid w:val="055C3BA7"/>
    <w:rsid w:val="059547DB"/>
    <w:rsid w:val="05B5207D"/>
    <w:rsid w:val="05C91B04"/>
    <w:rsid w:val="05F55718"/>
    <w:rsid w:val="061B03B8"/>
    <w:rsid w:val="06295B9C"/>
    <w:rsid w:val="06361CA5"/>
    <w:rsid w:val="06395A1F"/>
    <w:rsid w:val="067371D7"/>
    <w:rsid w:val="06AE1419"/>
    <w:rsid w:val="06B371CB"/>
    <w:rsid w:val="06C26B1B"/>
    <w:rsid w:val="06C36289"/>
    <w:rsid w:val="07024752"/>
    <w:rsid w:val="07497383"/>
    <w:rsid w:val="07497D67"/>
    <w:rsid w:val="079A30FA"/>
    <w:rsid w:val="07A475D1"/>
    <w:rsid w:val="07EF6117"/>
    <w:rsid w:val="082838A8"/>
    <w:rsid w:val="083929E8"/>
    <w:rsid w:val="085463FB"/>
    <w:rsid w:val="08576B51"/>
    <w:rsid w:val="0862519E"/>
    <w:rsid w:val="08822E4A"/>
    <w:rsid w:val="08E217FC"/>
    <w:rsid w:val="096563F8"/>
    <w:rsid w:val="096B6BA8"/>
    <w:rsid w:val="09740873"/>
    <w:rsid w:val="098C09BE"/>
    <w:rsid w:val="0991314F"/>
    <w:rsid w:val="09AF457A"/>
    <w:rsid w:val="09DA7E01"/>
    <w:rsid w:val="0A173E64"/>
    <w:rsid w:val="0A460DB3"/>
    <w:rsid w:val="0A530096"/>
    <w:rsid w:val="0A7D09E0"/>
    <w:rsid w:val="0AD94EE1"/>
    <w:rsid w:val="0B2C7B7C"/>
    <w:rsid w:val="0B3647F0"/>
    <w:rsid w:val="0B6E1E9E"/>
    <w:rsid w:val="0B836E3A"/>
    <w:rsid w:val="0BAC6931"/>
    <w:rsid w:val="0BCB5517"/>
    <w:rsid w:val="0C251A19"/>
    <w:rsid w:val="0C3367D9"/>
    <w:rsid w:val="0C4659BC"/>
    <w:rsid w:val="0C5B7AF3"/>
    <w:rsid w:val="0C5C33E3"/>
    <w:rsid w:val="0C6D2BE8"/>
    <w:rsid w:val="0C7A54E2"/>
    <w:rsid w:val="0CCF301F"/>
    <w:rsid w:val="0CF1678E"/>
    <w:rsid w:val="0D4256A4"/>
    <w:rsid w:val="0D655E72"/>
    <w:rsid w:val="0DAC295E"/>
    <w:rsid w:val="0DD02173"/>
    <w:rsid w:val="0DD932C2"/>
    <w:rsid w:val="0DEA76DB"/>
    <w:rsid w:val="0DF51F21"/>
    <w:rsid w:val="0E0C2DDB"/>
    <w:rsid w:val="0E1C6465"/>
    <w:rsid w:val="0E402C8F"/>
    <w:rsid w:val="0E725EBB"/>
    <w:rsid w:val="0E763521"/>
    <w:rsid w:val="0E8041B6"/>
    <w:rsid w:val="0E8D1A73"/>
    <w:rsid w:val="0E9D6E79"/>
    <w:rsid w:val="0EAD0CAE"/>
    <w:rsid w:val="0EC62057"/>
    <w:rsid w:val="0ECD0D87"/>
    <w:rsid w:val="0ED95C66"/>
    <w:rsid w:val="0EE4625B"/>
    <w:rsid w:val="0EF15C2F"/>
    <w:rsid w:val="0EF918BE"/>
    <w:rsid w:val="0F192844"/>
    <w:rsid w:val="0F4817D0"/>
    <w:rsid w:val="0F644E72"/>
    <w:rsid w:val="0F904C7E"/>
    <w:rsid w:val="0FA94543"/>
    <w:rsid w:val="0FC12892"/>
    <w:rsid w:val="0FE27FBE"/>
    <w:rsid w:val="102556B1"/>
    <w:rsid w:val="10493FF3"/>
    <w:rsid w:val="10526EF7"/>
    <w:rsid w:val="105D703D"/>
    <w:rsid w:val="108653DE"/>
    <w:rsid w:val="10CC0072"/>
    <w:rsid w:val="10F25444"/>
    <w:rsid w:val="11143B3D"/>
    <w:rsid w:val="111B4963"/>
    <w:rsid w:val="11735FDA"/>
    <w:rsid w:val="117369AC"/>
    <w:rsid w:val="119E336F"/>
    <w:rsid w:val="11DF4E04"/>
    <w:rsid w:val="123830B9"/>
    <w:rsid w:val="12396377"/>
    <w:rsid w:val="12426C59"/>
    <w:rsid w:val="124C5F96"/>
    <w:rsid w:val="12693C49"/>
    <w:rsid w:val="12A67A2C"/>
    <w:rsid w:val="12B46F9D"/>
    <w:rsid w:val="12BE6DDA"/>
    <w:rsid w:val="12CA742A"/>
    <w:rsid w:val="12CF6A61"/>
    <w:rsid w:val="13574204"/>
    <w:rsid w:val="137774EA"/>
    <w:rsid w:val="138479EA"/>
    <w:rsid w:val="13A754FE"/>
    <w:rsid w:val="13AF217B"/>
    <w:rsid w:val="13C64667"/>
    <w:rsid w:val="13E764CA"/>
    <w:rsid w:val="14424B77"/>
    <w:rsid w:val="1462315E"/>
    <w:rsid w:val="146B53B1"/>
    <w:rsid w:val="14990E52"/>
    <w:rsid w:val="14CA6B4F"/>
    <w:rsid w:val="14CD3D97"/>
    <w:rsid w:val="150F702B"/>
    <w:rsid w:val="15790F57"/>
    <w:rsid w:val="15872A6F"/>
    <w:rsid w:val="15A31C1E"/>
    <w:rsid w:val="15C739B4"/>
    <w:rsid w:val="15E81142"/>
    <w:rsid w:val="15F479F4"/>
    <w:rsid w:val="15FA7D37"/>
    <w:rsid w:val="166B70EC"/>
    <w:rsid w:val="16BF0978"/>
    <w:rsid w:val="170241DA"/>
    <w:rsid w:val="17043AA1"/>
    <w:rsid w:val="17203DEC"/>
    <w:rsid w:val="172A3DE6"/>
    <w:rsid w:val="1740663E"/>
    <w:rsid w:val="17496DD0"/>
    <w:rsid w:val="177B303A"/>
    <w:rsid w:val="17E47A32"/>
    <w:rsid w:val="18120C04"/>
    <w:rsid w:val="18610FE8"/>
    <w:rsid w:val="18B16E52"/>
    <w:rsid w:val="18CF4105"/>
    <w:rsid w:val="18D40620"/>
    <w:rsid w:val="18E06E0C"/>
    <w:rsid w:val="191D3D29"/>
    <w:rsid w:val="1924447E"/>
    <w:rsid w:val="195B2A11"/>
    <w:rsid w:val="196B2575"/>
    <w:rsid w:val="19B23D9A"/>
    <w:rsid w:val="19D8637B"/>
    <w:rsid w:val="19FA0B8F"/>
    <w:rsid w:val="19FC55C9"/>
    <w:rsid w:val="1A021122"/>
    <w:rsid w:val="1A0618E7"/>
    <w:rsid w:val="1A301730"/>
    <w:rsid w:val="1A597F98"/>
    <w:rsid w:val="1AAF6604"/>
    <w:rsid w:val="1AC6193C"/>
    <w:rsid w:val="1B33672B"/>
    <w:rsid w:val="1B396EA7"/>
    <w:rsid w:val="1B4111AF"/>
    <w:rsid w:val="1B81555D"/>
    <w:rsid w:val="1BB233A6"/>
    <w:rsid w:val="1C0648DC"/>
    <w:rsid w:val="1C096A1E"/>
    <w:rsid w:val="1C342EDB"/>
    <w:rsid w:val="1C876946"/>
    <w:rsid w:val="1C8E3295"/>
    <w:rsid w:val="1CDF1ACC"/>
    <w:rsid w:val="1CEF52A1"/>
    <w:rsid w:val="1D7B6558"/>
    <w:rsid w:val="1D7E61B5"/>
    <w:rsid w:val="1DB32008"/>
    <w:rsid w:val="1DB3244F"/>
    <w:rsid w:val="1DBC2CCB"/>
    <w:rsid w:val="1DC17880"/>
    <w:rsid w:val="1DC85F32"/>
    <w:rsid w:val="1DDC26F5"/>
    <w:rsid w:val="1DFC3DFB"/>
    <w:rsid w:val="1E1A1CC5"/>
    <w:rsid w:val="1E1D6238"/>
    <w:rsid w:val="1E9C4530"/>
    <w:rsid w:val="1EB20637"/>
    <w:rsid w:val="1EF91CC1"/>
    <w:rsid w:val="1EFB41EA"/>
    <w:rsid w:val="1F457FEF"/>
    <w:rsid w:val="1F510273"/>
    <w:rsid w:val="1F9D30A9"/>
    <w:rsid w:val="1FAB5F1B"/>
    <w:rsid w:val="1FBD6D12"/>
    <w:rsid w:val="1FDE22D7"/>
    <w:rsid w:val="1FE009AB"/>
    <w:rsid w:val="1FE20829"/>
    <w:rsid w:val="1FF975F3"/>
    <w:rsid w:val="1FFF7402"/>
    <w:rsid w:val="20013409"/>
    <w:rsid w:val="20114E7A"/>
    <w:rsid w:val="2038299F"/>
    <w:rsid w:val="2045759F"/>
    <w:rsid w:val="205537E3"/>
    <w:rsid w:val="20823D91"/>
    <w:rsid w:val="20F51A50"/>
    <w:rsid w:val="211E7F0D"/>
    <w:rsid w:val="2146310A"/>
    <w:rsid w:val="21A3590D"/>
    <w:rsid w:val="21A556F0"/>
    <w:rsid w:val="21A6047C"/>
    <w:rsid w:val="21C3154D"/>
    <w:rsid w:val="21E53276"/>
    <w:rsid w:val="22077A14"/>
    <w:rsid w:val="2208153B"/>
    <w:rsid w:val="222310A0"/>
    <w:rsid w:val="22307736"/>
    <w:rsid w:val="22506C73"/>
    <w:rsid w:val="22673634"/>
    <w:rsid w:val="227E75FB"/>
    <w:rsid w:val="22841823"/>
    <w:rsid w:val="22B91D4E"/>
    <w:rsid w:val="22BD516E"/>
    <w:rsid w:val="22D90F19"/>
    <w:rsid w:val="22DE4992"/>
    <w:rsid w:val="22EA40F3"/>
    <w:rsid w:val="23003A2E"/>
    <w:rsid w:val="23323430"/>
    <w:rsid w:val="236200B2"/>
    <w:rsid w:val="238422BF"/>
    <w:rsid w:val="23C41436"/>
    <w:rsid w:val="245C228E"/>
    <w:rsid w:val="24680E95"/>
    <w:rsid w:val="24852C3C"/>
    <w:rsid w:val="24867F1E"/>
    <w:rsid w:val="248E1CF5"/>
    <w:rsid w:val="24ED3C02"/>
    <w:rsid w:val="251D7E77"/>
    <w:rsid w:val="253D5D1B"/>
    <w:rsid w:val="25592F2E"/>
    <w:rsid w:val="25793EC0"/>
    <w:rsid w:val="25857EE1"/>
    <w:rsid w:val="25E62742"/>
    <w:rsid w:val="25E86E47"/>
    <w:rsid w:val="26563312"/>
    <w:rsid w:val="26763A5C"/>
    <w:rsid w:val="267B28EB"/>
    <w:rsid w:val="269124BA"/>
    <w:rsid w:val="26D1748B"/>
    <w:rsid w:val="26EB5E1F"/>
    <w:rsid w:val="270A238F"/>
    <w:rsid w:val="27944B89"/>
    <w:rsid w:val="27A076B1"/>
    <w:rsid w:val="27BB7778"/>
    <w:rsid w:val="27C86827"/>
    <w:rsid w:val="28100FA4"/>
    <w:rsid w:val="28262180"/>
    <w:rsid w:val="282E2D40"/>
    <w:rsid w:val="283D021A"/>
    <w:rsid w:val="284C7039"/>
    <w:rsid w:val="284D677E"/>
    <w:rsid w:val="288F31FA"/>
    <w:rsid w:val="28BE0C3B"/>
    <w:rsid w:val="28CC3B74"/>
    <w:rsid w:val="28D7552E"/>
    <w:rsid w:val="29013CC1"/>
    <w:rsid w:val="2916264A"/>
    <w:rsid w:val="29176577"/>
    <w:rsid w:val="29203C6B"/>
    <w:rsid w:val="295B3D8C"/>
    <w:rsid w:val="296D3E33"/>
    <w:rsid w:val="299F2671"/>
    <w:rsid w:val="29DE79C9"/>
    <w:rsid w:val="29FD7DB7"/>
    <w:rsid w:val="2A303B0F"/>
    <w:rsid w:val="2A332252"/>
    <w:rsid w:val="2A397658"/>
    <w:rsid w:val="2A4560EA"/>
    <w:rsid w:val="2A586ADE"/>
    <w:rsid w:val="2A92485F"/>
    <w:rsid w:val="2AB71DF3"/>
    <w:rsid w:val="2AC352A6"/>
    <w:rsid w:val="2ACA4184"/>
    <w:rsid w:val="2ADF62ED"/>
    <w:rsid w:val="2AE51D17"/>
    <w:rsid w:val="2B4F76AF"/>
    <w:rsid w:val="2B6B7E27"/>
    <w:rsid w:val="2B80618A"/>
    <w:rsid w:val="2B99680E"/>
    <w:rsid w:val="2BBA0B82"/>
    <w:rsid w:val="2BDC4B07"/>
    <w:rsid w:val="2BFE2DC7"/>
    <w:rsid w:val="2C3A1938"/>
    <w:rsid w:val="2C4B4923"/>
    <w:rsid w:val="2C5413E6"/>
    <w:rsid w:val="2C804078"/>
    <w:rsid w:val="2C9C1140"/>
    <w:rsid w:val="2CCF57D6"/>
    <w:rsid w:val="2CF50C4C"/>
    <w:rsid w:val="2D320D30"/>
    <w:rsid w:val="2D556FEF"/>
    <w:rsid w:val="2D7E5E29"/>
    <w:rsid w:val="2DB46F24"/>
    <w:rsid w:val="2DE74625"/>
    <w:rsid w:val="2DE8094A"/>
    <w:rsid w:val="2DFF6890"/>
    <w:rsid w:val="2E490275"/>
    <w:rsid w:val="2E5379F5"/>
    <w:rsid w:val="2E9C6C17"/>
    <w:rsid w:val="2EAE7D52"/>
    <w:rsid w:val="2EC314B9"/>
    <w:rsid w:val="2EC4315E"/>
    <w:rsid w:val="2F07332E"/>
    <w:rsid w:val="2F195CEE"/>
    <w:rsid w:val="2F1F77FB"/>
    <w:rsid w:val="2FA416A9"/>
    <w:rsid w:val="2FB5019F"/>
    <w:rsid w:val="2FBF4EA4"/>
    <w:rsid w:val="2FF6042C"/>
    <w:rsid w:val="30392CD5"/>
    <w:rsid w:val="304672DD"/>
    <w:rsid w:val="30BE2714"/>
    <w:rsid w:val="311234A4"/>
    <w:rsid w:val="31144390"/>
    <w:rsid w:val="3141526F"/>
    <w:rsid w:val="31525A98"/>
    <w:rsid w:val="31705E59"/>
    <w:rsid w:val="31755F47"/>
    <w:rsid w:val="318A3AC4"/>
    <w:rsid w:val="319C5E5B"/>
    <w:rsid w:val="31E8582E"/>
    <w:rsid w:val="323643F2"/>
    <w:rsid w:val="324C140E"/>
    <w:rsid w:val="33143FCC"/>
    <w:rsid w:val="33393C2B"/>
    <w:rsid w:val="334C240E"/>
    <w:rsid w:val="336E6449"/>
    <w:rsid w:val="33A45277"/>
    <w:rsid w:val="33A95566"/>
    <w:rsid w:val="33CC3E43"/>
    <w:rsid w:val="33D04A15"/>
    <w:rsid w:val="34182BDE"/>
    <w:rsid w:val="341F0E06"/>
    <w:rsid w:val="341F1506"/>
    <w:rsid w:val="34433E95"/>
    <w:rsid w:val="34626A8B"/>
    <w:rsid w:val="347C2066"/>
    <w:rsid w:val="34A37AB8"/>
    <w:rsid w:val="34C1006D"/>
    <w:rsid w:val="34D02666"/>
    <w:rsid w:val="34E774AD"/>
    <w:rsid w:val="350E3B35"/>
    <w:rsid w:val="352612BF"/>
    <w:rsid w:val="35621428"/>
    <w:rsid w:val="35627150"/>
    <w:rsid w:val="359E7E13"/>
    <w:rsid w:val="35AA6E94"/>
    <w:rsid w:val="35C715ED"/>
    <w:rsid w:val="35D56C30"/>
    <w:rsid w:val="361F1A8F"/>
    <w:rsid w:val="36260A17"/>
    <w:rsid w:val="36472A2B"/>
    <w:rsid w:val="365B280E"/>
    <w:rsid w:val="365D43FA"/>
    <w:rsid w:val="36716243"/>
    <w:rsid w:val="368A4612"/>
    <w:rsid w:val="3694322E"/>
    <w:rsid w:val="36DA7BD7"/>
    <w:rsid w:val="36EF43C8"/>
    <w:rsid w:val="36F47FDF"/>
    <w:rsid w:val="3719153B"/>
    <w:rsid w:val="37415FA2"/>
    <w:rsid w:val="378A3E62"/>
    <w:rsid w:val="37A7571F"/>
    <w:rsid w:val="38062BE3"/>
    <w:rsid w:val="383C3CB0"/>
    <w:rsid w:val="38455784"/>
    <w:rsid w:val="386E35F0"/>
    <w:rsid w:val="38B51C97"/>
    <w:rsid w:val="38CD068A"/>
    <w:rsid w:val="38EC51DE"/>
    <w:rsid w:val="39275021"/>
    <w:rsid w:val="395F6AC7"/>
    <w:rsid w:val="397D7207"/>
    <w:rsid w:val="398C7D24"/>
    <w:rsid w:val="399B4FDE"/>
    <w:rsid w:val="39BA7EAE"/>
    <w:rsid w:val="39FA0861"/>
    <w:rsid w:val="3A344C1C"/>
    <w:rsid w:val="3A3663DB"/>
    <w:rsid w:val="3A6A5C2D"/>
    <w:rsid w:val="3A6D13F6"/>
    <w:rsid w:val="3A90068C"/>
    <w:rsid w:val="3A91395D"/>
    <w:rsid w:val="3B3754F1"/>
    <w:rsid w:val="3B507997"/>
    <w:rsid w:val="3B8305C9"/>
    <w:rsid w:val="3BC67B93"/>
    <w:rsid w:val="3BC7247A"/>
    <w:rsid w:val="3C065D6F"/>
    <w:rsid w:val="3C46013B"/>
    <w:rsid w:val="3C744B4F"/>
    <w:rsid w:val="3CA37F8F"/>
    <w:rsid w:val="3CEA5D46"/>
    <w:rsid w:val="3D1877E4"/>
    <w:rsid w:val="3D326E96"/>
    <w:rsid w:val="3D5F3B74"/>
    <w:rsid w:val="3D817C47"/>
    <w:rsid w:val="3D850EF4"/>
    <w:rsid w:val="3D9E5FE9"/>
    <w:rsid w:val="3DA20F96"/>
    <w:rsid w:val="3DA8597E"/>
    <w:rsid w:val="3E0C6950"/>
    <w:rsid w:val="3E1F1EFA"/>
    <w:rsid w:val="3E8B0115"/>
    <w:rsid w:val="3F0248B0"/>
    <w:rsid w:val="3F445810"/>
    <w:rsid w:val="3F614EE6"/>
    <w:rsid w:val="3FBA2395"/>
    <w:rsid w:val="3FDC3E07"/>
    <w:rsid w:val="3FEA44DD"/>
    <w:rsid w:val="400E02EE"/>
    <w:rsid w:val="404442AF"/>
    <w:rsid w:val="4055340D"/>
    <w:rsid w:val="407A5C58"/>
    <w:rsid w:val="40AD5FB3"/>
    <w:rsid w:val="40E8067E"/>
    <w:rsid w:val="4113787C"/>
    <w:rsid w:val="41242D5E"/>
    <w:rsid w:val="41C7417F"/>
    <w:rsid w:val="41E77607"/>
    <w:rsid w:val="41EA4EE4"/>
    <w:rsid w:val="41F619A4"/>
    <w:rsid w:val="42107A1F"/>
    <w:rsid w:val="42230E73"/>
    <w:rsid w:val="42315CD3"/>
    <w:rsid w:val="42374FF3"/>
    <w:rsid w:val="42561B8B"/>
    <w:rsid w:val="425C5D4C"/>
    <w:rsid w:val="42692728"/>
    <w:rsid w:val="426E4ED5"/>
    <w:rsid w:val="427B5F07"/>
    <w:rsid w:val="42A87C1F"/>
    <w:rsid w:val="4313068A"/>
    <w:rsid w:val="431540BB"/>
    <w:rsid w:val="43276FAC"/>
    <w:rsid w:val="436E7A3C"/>
    <w:rsid w:val="438D55E9"/>
    <w:rsid w:val="43B33709"/>
    <w:rsid w:val="43F11769"/>
    <w:rsid w:val="43F62735"/>
    <w:rsid w:val="43FC4982"/>
    <w:rsid w:val="442111D5"/>
    <w:rsid w:val="443A4914"/>
    <w:rsid w:val="443A78C8"/>
    <w:rsid w:val="447D045C"/>
    <w:rsid w:val="44BB710A"/>
    <w:rsid w:val="44CC24D4"/>
    <w:rsid w:val="44DA2B44"/>
    <w:rsid w:val="44FD0426"/>
    <w:rsid w:val="45002342"/>
    <w:rsid w:val="45241D86"/>
    <w:rsid w:val="454C7EA8"/>
    <w:rsid w:val="459629CC"/>
    <w:rsid w:val="45962F4D"/>
    <w:rsid w:val="45BF34CC"/>
    <w:rsid w:val="45ED5ABE"/>
    <w:rsid w:val="45F53706"/>
    <w:rsid w:val="45FF0A23"/>
    <w:rsid w:val="460211F2"/>
    <w:rsid w:val="467B3D08"/>
    <w:rsid w:val="46954746"/>
    <w:rsid w:val="46C918EB"/>
    <w:rsid w:val="46E20FCB"/>
    <w:rsid w:val="471A7C84"/>
    <w:rsid w:val="473F524F"/>
    <w:rsid w:val="4745358B"/>
    <w:rsid w:val="475A2454"/>
    <w:rsid w:val="47B9369F"/>
    <w:rsid w:val="47FB35C7"/>
    <w:rsid w:val="47FE5490"/>
    <w:rsid w:val="4810289C"/>
    <w:rsid w:val="48235227"/>
    <w:rsid w:val="48277CC2"/>
    <w:rsid w:val="487320AF"/>
    <w:rsid w:val="488056E5"/>
    <w:rsid w:val="48C74AA8"/>
    <w:rsid w:val="48DE6100"/>
    <w:rsid w:val="48E66211"/>
    <w:rsid w:val="499A2EE6"/>
    <w:rsid w:val="49B16155"/>
    <w:rsid w:val="49ED02C9"/>
    <w:rsid w:val="4A040406"/>
    <w:rsid w:val="4A394008"/>
    <w:rsid w:val="4A6C5F43"/>
    <w:rsid w:val="4A777C26"/>
    <w:rsid w:val="4A8C754A"/>
    <w:rsid w:val="4AD90A75"/>
    <w:rsid w:val="4AF542EF"/>
    <w:rsid w:val="4B011D38"/>
    <w:rsid w:val="4B3414EC"/>
    <w:rsid w:val="4B4F124C"/>
    <w:rsid w:val="4B5369D0"/>
    <w:rsid w:val="4BAD0525"/>
    <w:rsid w:val="4BC32082"/>
    <w:rsid w:val="4BC47549"/>
    <w:rsid w:val="4BCF251C"/>
    <w:rsid w:val="4BD37FA4"/>
    <w:rsid w:val="4BED6D43"/>
    <w:rsid w:val="4C1D6F0E"/>
    <w:rsid w:val="4C2807FE"/>
    <w:rsid w:val="4C2869C7"/>
    <w:rsid w:val="4C2D342E"/>
    <w:rsid w:val="4C491FD9"/>
    <w:rsid w:val="4C774A25"/>
    <w:rsid w:val="4C7E0BCA"/>
    <w:rsid w:val="4CE70D72"/>
    <w:rsid w:val="4CEC745D"/>
    <w:rsid w:val="4CF17002"/>
    <w:rsid w:val="4CFF0CCC"/>
    <w:rsid w:val="4D090768"/>
    <w:rsid w:val="4D2535B0"/>
    <w:rsid w:val="4D5F6198"/>
    <w:rsid w:val="4D7756AB"/>
    <w:rsid w:val="4DB7791B"/>
    <w:rsid w:val="4DF807F5"/>
    <w:rsid w:val="4E0D3085"/>
    <w:rsid w:val="4E1352C2"/>
    <w:rsid w:val="4E2C7BC0"/>
    <w:rsid w:val="4E5A66E6"/>
    <w:rsid w:val="4E6A3BA9"/>
    <w:rsid w:val="4E985A43"/>
    <w:rsid w:val="4F063694"/>
    <w:rsid w:val="4F434D81"/>
    <w:rsid w:val="4F7A5068"/>
    <w:rsid w:val="4FF071B9"/>
    <w:rsid w:val="4FF61AAB"/>
    <w:rsid w:val="50057E2D"/>
    <w:rsid w:val="501C6BD2"/>
    <w:rsid w:val="5056203A"/>
    <w:rsid w:val="506370DC"/>
    <w:rsid w:val="508F469A"/>
    <w:rsid w:val="50B2043F"/>
    <w:rsid w:val="50D41B2B"/>
    <w:rsid w:val="50D644F5"/>
    <w:rsid w:val="50E12EED"/>
    <w:rsid w:val="51176CEC"/>
    <w:rsid w:val="51260B5D"/>
    <w:rsid w:val="5164637C"/>
    <w:rsid w:val="5172101C"/>
    <w:rsid w:val="517E3933"/>
    <w:rsid w:val="51B57215"/>
    <w:rsid w:val="51BB5993"/>
    <w:rsid w:val="51CB3590"/>
    <w:rsid w:val="51CF484C"/>
    <w:rsid w:val="522A6F22"/>
    <w:rsid w:val="527A4E43"/>
    <w:rsid w:val="52ED31B3"/>
    <w:rsid w:val="53011DD2"/>
    <w:rsid w:val="531B2FAB"/>
    <w:rsid w:val="5331725E"/>
    <w:rsid w:val="53445F83"/>
    <w:rsid w:val="53D55AFF"/>
    <w:rsid w:val="53D63345"/>
    <w:rsid w:val="53D63A64"/>
    <w:rsid w:val="53DF0370"/>
    <w:rsid w:val="53F7635B"/>
    <w:rsid w:val="543D021B"/>
    <w:rsid w:val="546E51B6"/>
    <w:rsid w:val="5492357C"/>
    <w:rsid w:val="54A17AEF"/>
    <w:rsid w:val="54E03F78"/>
    <w:rsid w:val="54EE5DD2"/>
    <w:rsid w:val="550D665B"/>
    <w:rsid w:val="55391F96"/>
    <w:rsid w:val="553F5D47"/>
    <w:rsid w:val="558E01AE"/>
    <w:rsid w:val="562C5919"/>
    <w:rsid w:val="564E567C"/>
    <w:rsid w:val="56520D6C"/>
    <w:rsid w:val="565F14DD"/>
    <w:rsid w:val="565F5E28"/>
    <w:rsid w:val="5678078C"/>
    <w:rsid w:val="56957357"/>
    <w:rsid w:val="56A56042"/>
    <w:rsid w:val="56C43F0E"/>
    <w:rsid w:val="56EE2C7D"/>
    <w:rsid w:val="57212E16"/>
    <w:rsid w:val="574161D8"/>
    <w:rsid w:val="574E780A"/>
    <w:rsid w:val="57694D95"/>
    <w:rsid w:val="576C09E2"/>
    <w:rsid w:val="577C6BBB"/>
    <w:rsid w:val="57B917A6"/>
    <w:rsid w:val="57E01C06"/>
    <w:rsid w:val="57E041B3"/>
    <w:rsid w:val="57FB1A2D"/>
    <w:rsid w:val="585F66C8"/>
    <w:rsid w:val="586F00A7"/>
    <w:rsid w:val="588B5828"/>
    <w:rsid w:val="58D85FE8"/>
    <w:rsid w:val="58E31514"/>
    <w:rsid w:val="58F303B8"/>
    <w:rsid w:val="5950105F"/>
    <w:rsid w:val="595773D1"/>
    <w:rsid w:val="59B35F88"/>
    <w:rsid w:val="59B43C6C"/>
    <w:rsid w:val="59C01A9D"/>
    <w:rsid w:val="59FC5643"/>
    <w:rsid w:val="5A184A3B"/>
    <w:rsid w:val="5A186745"/>
    <w:rsid w:val="5A59164E"/>
    <w:rsid w:val="5A5B5319"/>
    <w:rsid w:val="5A653382"/>
    <w:rsid w:val="5A6C1D74"/>
    <w:rsid w:val="5A8F2484"/>
    <w:rsid w:val="5AD04670"/>
    <w:rsid w:val="5B027736"/>
    <w:rsid w:val="5B080FB3"/>
    <w:rsid w:val="5B174B07"/>
    <w:rsid w:val="5B5521E6"/>
    <w:rsid w:val="5B6A38C9"/>
    <w:rsid w:val="5B6A47A0"/>
    <w:rsid w:val="5B8972FE"/>
    <w:rsid w:val="5BB51316"/>
    <w:rsid w:val="5BDA6F93"/>
    <w:rsid w:val="5BE21AEC"/>
    <w:rsid w:val="5C2404D7"/>
    <w:rsid w:val="5C3F6883"/>
    <w:rsid w:val="5C5135A7"/>
    <w:rsid w:val="5C6445F1"/>
    <w:rsid w:val="5C747DE4"/>
    <w:rsid w:val="5C7D53C5"/>
    <w:rsid w:val="5CB6768F"/>
    <w:rsid w:val="5CD87C9D"/>
    <w:rsid w:val="5CE170FF"/>
    <w:rsid w:val="5CEC3FC4"/>
    <w:rsid w:val="5D2D4851"/>
    <w:rsid w:val="5D2F4833"/>
    <w:rsid w:val="5D3320A7"/>
    <w:rsid w:val="5D467E0F"/>
    <w:rsid w:val="5DA56649"/>
    <w:rsid w:val="5E077002"/>
    <w:rsid w:val="5E125A49"/>
    <w:rsid w:val="5E215B36"/>
    <w:rsid w:val="5E330C3E"/>
    <w:rsid w:val="5E695D42"/>
    <w:rsid w:val="5E6B220C"/>
    <w:rsid w:val="5E6F39A3"/>
    <w:rsid w:val="5EB04769"/>
    <w:rsid w:val="5EC35362"/>
    <w:rsid w:val="5ED20E78"/>
    <w:rsid w:val="5ED36461"/>
    <w:rsid w:val="5EE4699A"/>
    <w:rsid w:val="5EEE2032"/>
    <w:rsid w:val="5EFC6FE0"/>
    <w:rsid w:val="5F211443"/>
    <w:rsid w:val="5F9012FE"/>
    <w:rsid w:val="5F90461D"/>
    <w:rsid w:val="5F9D5252"/>
    <w:rsid w:val="5FAE5512"/>
    <w:rsid w:val="5FB5619C"/>
    <w:rsid w:val="5FFB7B0E"/>
    <w:rsid w:val="600B7A24"/>
    <w:rsid w:val="6027510E"/>
    <w:rsid w:val="602C2F46"/>
    <w:rsid w:val="60771247"/>
    <w:rsid w:val="60811C67"/>
    <w:rsid w:val="60B01913"/>
    <w:rsid w:val="60B82672"/>
    <w:rsid w:val="60BD66C0"/>
    <w:rsid w:val="60BE7BBE"/>
    <w:rsid w:val="60CE34BC"/>
    <w:rsid w:val="60D04C41"/>
    <w:rsid w:val="61084B91"/>
    <w:rsid w:val="619E6DFA"/>
    <w:rsid w:val="61C51FC5"/>
    <w:rsid w:val="61E166BC"/>
    <w:rsid w:val="61FD49B1"/>
    <w:rsid w:val="6261334D"/>
    <w:rsid w:val="62A2537C"/>
    <w:rsid w:val="62BC2515"/>
    <w:rsid w:val="62CC0EC5"/>
    <w:rsid w:val="62F9725B"/>
    <w:rsid w:val="630274E2"/>
    <w:rsid w:val="63060A79"/>
    <w:rsid w:val="63140575"/>
    <w:rsid w:val="6327259D"/>
    <w:rsid w:val="634A6210"/>
    <w:rsid w:val="63627225"/>
    <w:rsid w:val="637224FE"/>
    <w:rsid w:val="639E774E"/>
    <w:rsid w:val="63E82928"/>
    <w:rsid w:val="646F1C17"/>
    <w:rsid w:val="648F086C"/>
    <w:rsid w:val="64E674A9"/>
    <w:rsid w:val="64ED4B24"/>
    <w:rsid w:val="64F10E9D"/>
    <w:rsid w:val="65031DF5"/>
    <w:rsid w:val="65042149"/>
    <w:rsid w:val="6517081F"/>
    <w:rsid w:val="65204830"/>
    <w:rsid w:val="653C12D2"/>
    <w:rsid w:val="655633C2"/>
    <w:rsid w:val="655646A8"/>
    <w:rsid w:val="655E60E8"/>
    <w:rsid w:val="656B64DC"/>
    <w:rsid w:val="65795685"/>
    <w:rsid w:val="65A75733"/>
    <w:rsid w:val="65BC640F"/>
    <w:rsid w:val="65D87828"/>
    <w:rsid w:val="663D6C3B"/>
    <w:rsid w:val="6651474E"/>
    <w:rsid w:val="66B0092C"/>
    <w:rsid w:val="66F92D16"/>
    <w:rsid w:val="670514E9"/>
    <w:rsid w:val="673D3E52"/>
    <w:rsid w:val="6759236B"/>
    <w:rsid w:val="675F0838"/>
    <w:rsid w:val="676A29B2"/>
    <w:rsid w:val="6788317E"/>
    <w:rsid w:val="678C268F"/>
    <w:rsid w:val="678F2E5B"/>
    <w:rsid w:val="67A12997"/>
    <w:rsid w:val="67F144FA"/>
    <w:rsid w:val="6826785F"/>
    <w:rsid w:val="684C70B2"/>
    <w:rsid w:val="6865310E"/>
    <w:rsid w:val="689759F2"/>
    <w:rsid w:val="68A966B1"/>
    <w:rsid w:val="68B60A4A"/>
    <w:rsid w:val="68BD2A87"/>
    <w:rsid w:val="6907225D"/>
    <w:rsid w:val="691B67D0"/>
    <w:rsid w:val="69257537"/>
    <w:rsid w:val="69573E68"/>
    <w:rsid w:val="696739E6"/>
    <w:rsid w:val="69AB3B2E"/>
    <w:rsid w:val="69B1348B"/>
    <w:rsid w:val="69D44531"/>
    <w:rsid w:val="69E524B1"/>
    <w:rsid w:val="69EF15F6"/>
    <w:rsid w:val="69F15B4C"/>
    <w:rsid w:val="69FA29FB"/>
    <w:rsid w:val="6A204DBA"/>
    <w:rsid w:val="6A415556"/>
    <w:rsid w:val="6A9B664E"/>
    <w:rsid w:val="6AB57F9C"/>
    <w:rsid w:val="6AB860B2"/>
    <w:rsid w:val="6ABC4ECB"/>
    <w:rsid w:val="6AD05197"/>
    <w:rsid w:val="6AE24D8E"/>
    <w:rsid w:val="6AF23DDC"/>
    <w:rsid w:val="6B0D2E63"/>
    <w:rsid w:val="6B20233C"/>
    <w:rsid w:val="6B3B756D"/>
    <w:rsid w:val="6B4F22BF"/>
    <w:rsid w:val="6B6A291F"/>
    <w:rsid w:val="6B7408F7"/>
    <w:rsid w:val="6B8B6E06"/>
    <w:rsid w:val="6B986F04"/>
    <w:rsid w:val="6BC05BA1"/>
    <w:rsid w:val="6BCC6571"/>
    <w:rsid w:val="6BD6317B"/>
    <w:rsid w:val="6BEC34FF"/>
    <w:rsid w:val="6BED5D6B"/>
    <w:rsid w:val="6BF0233E"/>
    <w:rsid w:val="6C0F76B8"/>
    <w:rsid w:val="6C362D55"/>
    <w:rsid w:val="6C495930"/>
    <w:rsid w:val="6C661F35"/>
    <w:rsid w:val="6C6B57D5"/>
    <w:rsid w:val="6C76586B"/>
    <w:rsid w:val="6C857617"/>
    <w:rsid w:val="6D027286"/>
    <w:rsid w:val="6D25348A"/>
    <w:rsid w:val="6D536BD3"/>
    <w:rsid w:val="6DB3291B"/>
    <w:rsid w:val="6DC11F54"/>
    <w:rsid w:val="6DF15B97"/>
    <w:rsid w:val="6E0A5E12"/>
    <w:rsid w:val="6E117AF8"/>
    <w:rsid w:val="6E380E55"/>
    <w:rsid w:val="6E4F68BD"/>
    <w:rsid w:val="6E5BEE41"/>
    <w:rsid w:val="6E7271BD"/>
    <w:rsid w:val="6E8A3DB5"/>
    <w:rsid w:val="6E936F2E"/>
    <w:rsid w:val="6ED66606"/>
    <w:rsid w:val="6F047878"/>
    <w:rsid w:val="6F284D34"/>
    <w:rsid w:val="6F4E2675"/>
    <w:rsid w:val="6F7874C0"/>
    <w:rsid w:val="6F7FF097"/>
    <w:rsid w:val="6FA04E10"/>
    <w:rsid w:val="6FAA6ED9"/>
    <w:rsid w:val="6FBF0F0A"/>
    <w:rsid w:val="6FFC065B"/>
    <w:rsid w:val="700B72D5"/>
    <w:rsid w:val="706B062D"/>
    <w:rsid w:val="706D2D61"/>
    <w:rsid w:val="70866A46"/>
    <w:rsid w:val="70AD1CC1"/>
    <w:rsid w:val="70DC4B42"/>
    <w:rsid w:val="70E10183"/>
    <w:rsid w:val="711D25F3"/>
    <w:rsid w:val="714A1EB2"/>
    <w:rsid w:val="716E36C7"/>
    <w:rsid w:val="71A139BE"/>
    <w:rsid w:val="71CE498C"/>
    <w:rsid w:val="71DC607A"/>
    <w:rsid w:val="72280462"/>
    <w:rsid w:val="72460CD1"/>
    <w:rsid w:val="726E6C27"/>
    <w:rsid w:val="728252BF"/>
    <w:rsid w:val="728849EB"/>
    <w:rsid w:val="72A87BC3"/>
    <w:rsid w:val="72AB6847"/>
    <w:rsid w:val="72B64461"/>
    <w:rsid w:val="72F178C6"/>
    <w:rsid w:val="73221727"/>
    <w:rsid w:val="73270AAF"/>
    <w:rsid w:val="733103A1"/>
    <w:rsid w:val="739F7828"/>
    <w:rsid w:val="73AA3D58"/>
    <w:rsid w:val="748762D8"/>
    <w:rsid w:val="74E9580E"/>
    <w:rsid w:val="750A7538"/>
    <w:rsid w:val="75150193"/>
    <w:rsid w:val="75487AB4"/>
    <w:rsid w:val="757E7D50"/>
    <w:rsid w:val="75D74685"/>
    <w:rsid w:val="75EF1E17"/>
    <w:rsid w:val="76056CDA"/>
    <w:rsid w:val="765B364F"/>
    <w:rsid w:val="76B72B9C"/>
    <w:rsid w:val="76B83F98"/>
    <w:rsid w:val="77252727"/>
    <w:rsid w:val="77442909"/>
    <w:rsid w:val="7783575A"/>
    <w:rsid w:val="779230F2"/>
    <w:rsid w:val="77E41AE1"/>
    <w:rsid w:val="78612BF0"/>
    <w:rsid w:val="78646CBE"/>
    <w:rsid w:val="789113E3"/>
    <w:rsid w:val="7894736E"/>
    <w:rsid w:val="78AC70FF"/>
    <w:rsid w:val="78BA1F93"/>
    <w:rsid w:val="79050990"/>
    <w:rsid w:val="79630421"/>
    <w:rsid w:val="797F5C91"/>
    <w:rsid w:val="79920490"/>
    <w:rsid w:val="7993539E"/>
    <w:rsid w:val="79C110F1"/>
    <w:rsid w:val="79C63F6D"/>
    <w:rsid w:val="7A1B63D1"/>
    <w:rsid w:val="7A1D2137"/>
    <w:rsid w:val="7A414D72"/>
    <w:rsid w:val="7A794837"/>
    <w:rsid w:val="7AA550B8"/>
    <w:rsid w:val="7AAC639F"/>
    <w:rsid w:val="7AB53219"/>
    <w:rsid w:val="7AC749D1"/>
    <w:rsid w:val="7ADE194C"/>
    <w:rsid w:val="7AE246CE"/>
    <w:rsid w:val="7B074B98"/>
    <w:rsid w:val="7B2D26E3"/>
    <w:rsid w:val="7B6D6914"/>
    <w:rsid w:val="7B82682A"/>
    <w:rsid w:val="7BAF098B"/>
    <w:rsid w:val="7BEC73B1"/>
    <w:rsid w:val="7C0D07D1"/>
    <w:rsid w:val="7C1857AD"/>
    <w:rsid w:val="7C26360B"/>
    <w:rsid w:val="7C551BE6"/>
    <w:rsid w:val="7C816891"/>
    <w:rsid w:val="7CB774F5"/>
    <w:rsid w:val="7CD41F24"/>
    <w:rsid w:val="7CE05851"/>
    <w:rsid w:val="7D0C1B9C"/>
    <w:rsid w:val="7D1A5E0B"/>
    <w:rsid w:val="7D210368"/>
    <w:rsid w:val="7D241605"/>
    <w:rsid w:val="7DA01086"/>
    <w:rsid w:val="7DB05F50"/>
    <w:rsid w:val="7E3F258B"/>
    <w:rsid w:val="7E4C1631"/>
    <w:rsid w:val="7E5B06B3"/>
    <w:rsid w:val="7EC11461"/>
    <w:rsid w:val="7ED9141D"/>
    <w:rsid w:val="7EDD0F7B"/>
    <w:rsid w:val="7F3C3E31"/>
    <w:rsid w:val="7F7C222F"/>
    <w:rsid w:val="7F7D7E88"/>
    <w:rsid w:val="7F874069"/>
    <w:rsid w:val="7F946EAB"/>
    <w:rsid w:val="7FCA6174"/>
    <w:rsid w:val="7FCF688D"/>
    <w:rsid w:val="7FF82981"/>
    <w:rsid w:val="7FFF168A"/>
    <w:rsid w:val="9CEE4F93"/>
    <w:rsid w:val="DCAAA67F"/>
    <w:rsid w:val="FF639EB4"/>
    <w:rsid w:val="FFE128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line="560" w:lineRule="exact"/>
      <w:ind w:firstLine="640" w:firstLineChars="200"/>
      <w:jc w:val="left"/>
      <w:outlineLvl w:val="0"/>
    </w:pPr>
    <w:rPr>
      <w:rFonts w:ascii="黑体" w:hAnsi="黑体" w:eastAsia="黑体"/>
      <w:sz w:val="32"/>
      <w:szCs w:val="32"/>
    </w:rPr>
  </w:style>
  <w:style w:type="paragraph" w:styleId="3">
    <w:name w:val="heading 2"/>
    <w:basedOn w:val="1"/>
    <w:next w:val="1"/>
    <w:link w:val="2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unhideWhenUsed/>
    <w:qFormat/>
    <w:uiPriority w:val="99"/>
    <w:pPr>
      <w:jc w:val="left"/>
    </w:pPr>
  </w:style>
  <w:style w:type="paragraph" w:styleId="5">
    <w:name w:val="Date"/>
    <w:basedOn w:val="1"/>
    <w:next w:val="1"/>
    <w:qFormat/>
    <w:uiPriority w:val="0"/>
    <w:pPr>
      <w:ind w:left="100" w:leftChars="2500"/>
    </w:pPr>
  </w:style>
  <w:style w:type="paragraph" w:styleId="6">
    <w:name w:val="Body Text Indent 2"/>
    <w:basedOn w:val="1"/>
    <w:link w:val="21"/>
    <w:unhideWhenUsed/>
    <w:qFormat/>
    <w:uiPriority w:val="0"/>
    <w:pPr>
      <w:adjustRightInd w:val="0"/>
      <w:snapToGrid w:val="0"/>
      <w:spacing w:line="820" w:lineRule="exact"/>
      <w:ind w:left="-610" w:hanging="9"/>
    </w:pPr>
    <w:rPr>
      <w:rFonts w:ascii="华文中宋" w:hAnsi="华文中宋" w:eastAsia="华文中宋"/>
      <w:b/>
      <w:color w:val="FF0000"/>
      <w:spacing w:val="-30"/>
      <w:position w:val="-2"/>
      <w:sz w:val="56"/>
      <w:szCs w:val="20"/>
    </w:rPr>
  </w:style>
  <w:style w:type="paragraph" w:styleId="7">
    <w:name w:val="Balloon Text"/>
    <w:basedOn w:val="1"/>
    <w:link w:val="19"/>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annotation subject"/>
    <w:basedOn w:val="4"/>
    <w:next w:val="4"/>
    <w:link w:val="17"/>
    <w:unhideWhenUsed/>
    <w:qFormat/>
    <w:uiPriority w:val="99"/>
    <w:rPr>
      <w:b/>
      <w:bCs/>
    </w:rPr>
  </w:style>
  <w:style w:type="character" w:styleId="14">
    <w:name w:val="page number"/>
    <w:basedOn w:val="13"/>
    <w:qFormat/>
    <w:uiPriority w:val="0"/>
  </w:style>
  <w:style w:type="character" w:styleId="15">
    <w:name w:val="Hyperlink"/>
    <w:unhideWhenUsed/>
    <w:qFormat/>
    <w:uiPriority w:val="99"/>
    <w:rPr>
      <w:color w:val="0000FF"/>
      <w:u w:val="single"/>
    </w:rPr>
  </w:style>
  <w:style w:type="character" w:styleId="16">
    <w:name w:val="annotation reference"/>
    <w:unhideWhenUsed/>
    <w:qFormat/>
    <w:uiPriority w:val="99"/>
    <w:rPr>
      <w:sz w:val="21"/>
      <w:szCs w:val="21"/>
    </w:rPr>
  </w:style>
  <w:style w:type="character" w:customStyle="1" w:styleId="17">
    <w:name w:val="批注主题 Char"/>
    <w:link w:val="11"/>
    <w:semiHidden/>
    <w:qFormat/>
    <w:uiPriority w:val="99"/>
    <w:rPr>
      <w:b/>
      <w:bCs/>
      <w:kern w:val="2"/>
      <w:sz w:val="21"/>
      <w:szCs w:val="24"/>
    </w:rPr>
  </w:style>
  <w:style w:type="character" w:customStyle="1" w:styleId="18">
    <w:name w:val="页脚 Char"/>
    <w:link w:val="8"/>
    <w:qFormat/>
    <w:uiPriority w:val="99"/>
    <w:rPr>
      <w:kern w:val="2"/>
      <w:sz w:val="18"/>
      <w:szCs w:val="18"/>
    </w:rPr>
  </w:style>
  <w:style w:type="character" w:customStyle="1" w:styleId="19">
    <w:name w:val="批注框文本 Char"/>
    <w:link w:val="7"/>
    <w:semiHidden/>
    <w:qFormat/>
    <w:uiPriority w:val="99"/>
    <w:rPr>
      <w:kern w:val="2"/>
      <w:sz w:val="18"/>
      <w:szCs w:val="18"/>
    </w:rPr>
  </w:style>
  <w:style w:type="character" w:customStyle="1" w:styleId="20">
    <w:name w:val="页眉 Char"/>
    <w:link w:val="9"/>
    <w:qFormat/>
    <w:uiPriority w:val="99"/>
    <w:rPr>
      <w:kern w:val="2"/>
      <w:sz w:val="18"/>
      <w:szCs w:val="18"/>
    </w:rPr>
  </w:style>
  <w:style w:type="character" w:customStyle="1" w:styleId="21">
    <w:name w:val="正文文本缩进 2 Char"/>
    <w:link w:val="6"/>
    <w:qFormat/>
    <w:uiPriority w:val="0"/>
    <w:rPr>
      <w:rFonts w:ascii="华文中宋" w:hAnsi="华文中宋" w:eastAsia="华文中宋"/>
      <w:b/>
      <w:color w:val="FF0000"/>
      <w:spacing w:val="-30"/>
      <w:kern w:val="2"/>
      <w:position w:val="-2"/>
      <w:sz w:val="56"/>
    </w:rPr>
  </w:style>
  <w:style w:type="character" w:customStyle="1" w:styleId="22">
    <w:name w:val="sect2title1"/>
    <w:qFormat/>
    <w:uiPriority w:val="0"/>
    <w:rPr>
      <w:rFonts w:hint="eastAsia" w:ascii="微软雅黑" w:hAnsi="微软雅黑" w:eastAsia="微软雅黑"/>
      <w:b/>
      <w:bCs/>
      <w:sz w:val="24"/>
      <w:szCs w:val="24"/>
    </w:rPr>
  </w:style>
  <w:style w:type="character" w:customStyle="1" w:styleId="23">
    <w:name w:val="批注文字 Char"/>
    <w:link w:val="4"/>
    <w:qFormat/>
    <w:uiPriority w:val="99"/>
    <w:rPr>
      <w:kern w:val="2"/>
      <w:sz w:val="21"/>
      <w:szCs w:val="24"/>
    </w:rPr>
  </w:style>
  <w:style w:type="character" w:customStyle="1" w:styleId="24">
    <w:name w:val="标题 2 Char"/>
    <w:basedOn w:val="13"/>
    <w:link w:val="3"/>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jack</Company>
  <Pages>6</Pages>
  <Words>2410</Words>
  <Characters>2441</Characters>
  <Lines>1</Lines>
  <Paragraphs>6</Paragraphs>
  <TotalTime>0</TotalTime>
  <ScaleCrop>false</ScaleCrop>
  <LinksUpToDate>false</LinksUpToDate>
  <CharactersWithSpaces>2474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2021-01-30T07:13:00Z</dcterms:created>
  <dc:creator>系统管理员</dc:creator>
  <cp:lastModifiedBy>卢炳如</cp:lastModifiedBy>
  <cp:lastPrinted>2023-08-31T08:42:00Z</cp:lastPrinted>
  <dcterms:modified xsi:type="dcterms:W3CDTF">2023-09-07T06:10:34Z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AB1D0A723A954A3CBCAAE591F76E4B05_13</vt:lpwstr>
  </property>
</Properties>
</file>