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rPr>
          <w:rFonts w:hint="default" w:eastAsia="等线"/>
          <w:b/>
          <w:bCs/>
          <w:sz w:val="36"/>
          <w:szCs w:val="36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附件2     </w:t>
      </w:r>
      <w:r>
        <w:rPr>
          <w:rFonts w:hint="eastAsia"/>
          <w:b/>
          <w:bCs/>
          <w:sz w:val="36"/>
          <w:szCs w:val="36"/>
          <w:lang w:val="en-US" w:eastAsia="zh-CN"/>
        </w:rPr>
        <w:t>深圳市相关各区金融工作部门联系方式</w:t>
      </w:r>
    </w:p>
    <w:p/>
    <w:tbl>
      <w:tblPr>
        <w:tblStyle w:val="2"/>
        <w:tblW w:w="8692" w:type="dxa"/>
        <w:jc w:val="cente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21"/>
        <w:gridCol w:w="855"/>
        <w:gridCol w:w="1173"/>
        <w:gridCol w:w="2754"/>
        <w:gridCol w:w="298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6" w:hRule="atLeast"/>
          <w:jc w:val="center"/>
        </w:trPr>
        <w:tc>
          <w:tcPr>
            <w:tcW w:w="9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联系人</w:t>
            </w:r>
          </w:p>
        </w:tc>
        <w:tc>
          <w:tcPr>
            <w:tcW w:w="11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电话</w:t>
            </w:r>
          </w:p>
        </w:tc>
        <w:tc>
          <w:tcPr>
            <w:tcW w:w="2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邮箱</w:t>
            </w:r>
          </w:p>
        </w:tc>
        <w:tc>
          <w:tcPr>
            <w:tcW w:w="29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color w:val="000000"/>
                <w:kern w:val="0"/>
                <w:sz w:val="24"/>
                <w:szCs w:val="24"/>
                <w:lang w:bidi="ar"/>
              </w:rPr>
              <w:t>地址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9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南山区</w:t>
            </w:r>
          </w:p>
        </w:tc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朱先生</w:t>
            </w:r>
          </w:p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曾小姐</w:t>
            </w:r>
          </w:p>
        </w:tc>
        <w:tc>
          <w:tcPr>
            <w:tcW w:w="11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26542915</w:t>
            </w:r>
          </w:p>
        </w:tc>
        <w:tc>
          <w:tcPr>
            <w:tcW w:w="2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</w:rPr>
              <w:t>nsp2pzb@szns.gov.cn</w:t>
            </w:r>
          </w:p>
        </w:tc>
        <w:tc>
          <w:tcPr>
            <w:tcW w:w="29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  <w:t>深圳市南山区深南大道10128号南山数字文化产业基地裙楼三楼房号E1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9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福田区</w:t>
            </w:r>
          </w:p>
        </w:tc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000000"/>
                <w:sz w:val="24"/>
                <w:szCs w:val="24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/>
              </w:rPr>
              <w:t>陈先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生</w:t>
            </w:r>
          </w:p>
        </w:tc>
        <w:tc>
          <w:tcPr>
            <w:tcW w:w="11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>23608624</w:t>
            </w:r>
          </w:p>
        </w:tc>
        <w:tc>
          <w:tcPr>
            <w:tcW w:w="2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center"/>
              <w:textAlignment w:val="center"/>
              <w:rPr>
                <w:rFonts w:asciiTheme="minorEastAsia" w:hAnsiTheme="minorEastAsia" w:eastAsiaTheme="minorEastAsia" w:cstheme="minorEastAsia"/>
                <w:color w:val="000000"/>
                <w:sz w:val="24"/>
                <w:szCs w:val="24"/>
              </w:rPr>
            </w:pPr>
            <w:r>
              <w:fldChar w:fldCharType="begin"/>
            </w:r>
            <w:r>
              <w:instrText xml:space="preserve"> HYPERLINK "mailto:P2P@szft.gov.cn" </w:instrText>
            </w:r>
            <w:r>
              <w:fldChar w:fldCharType="separate"/>
            </w:r>
            <w:r>
              <w:rPr>
                <w:rStyle w:val="4"/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u w:val="none"/>
              </w:rPr>
              <w:t>P2P@szft.gov.cn</w:t>
            </w:r>
            <w:r>
              <w:rPr>
                <w:rStyle w:val="4"/>
                <w:rFonts w:hint="eastAsia" w:asciiTheme="minorEastAsia" w:hAnsiTheme="minorEastAsia" w:eastAsiaTheme="minorEastAsia" w:cstheme="minorEastAsia"/>
                <w:color w:val="000000"/>
                <w:sz w:val="24"/>
                <w:szCs w:val="24"/>
                <w:u w:val="none"/>
              </w:rPr>
              <w:fldChar w:fldCharType="end"/>
            </w:r>
          </w:p>
        </w:tc>
        <w:tc>
          <w:tcPr>
            <w:tcW w:w="29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adjustRightInd w:val="0"/>
              <w:snapToGrid w:val="0"/>
              <w:jc w:val="left"/>
              <w:textAlignment w:val="center"/>
              <w:rPr>
                <w:rFonts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</w:rPr>
              <w:t xml:space="preserve">深圳市福田区福民路123号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" w:hRule="atLeast"/>
          <w:jc w:val="center"/>
        </w:trPr>
        <w:tc>
          <w:tcPr>
            <w:tcW w:w="921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Theme="minorEastAsia" w:hAnsiTheme="minorEastAsia" w:eastAsiaTheme="minorEastAsia" w:cstheme="minorEastAsia"/>
                <w:kern w:val="0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前海</w:t>
            </w:r>
          </w:p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管理局</w:t>
            </w:r>
          </w:p>
        </w:tc>
        <w:tc>
          <w:tcPr>
            <w:tcW w:w="8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付先生</w:t>
            </w:r>
          </w:p>
        </w:tc>
        <w:tc>
          <w:tcPr>
            <w:tcW w:w="117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36667496</w:t>
            </w:r>
          </w:p>
        </w:tc>
        <w:tc>
          <w:tcPr>
            <w:tcW w:w="2754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qhjraqb@szqh.gov.cn</w:t>
            </w:r>
          </w:p>
        </w:tc>
        <w:tc>
          <w:tcPr>
            <w:tcW w:w="298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4"/>
                <w:szCs w:val="24"/>
              </w:rPr>
              <w:t>深圳市南山区万科企业公馆2A栋1层前海金融风险防控中心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3D34EC"/>
    <w:rsid w:val="03A26F3B"/>
    <w:rsid w:val="043D34EC"/>
    <w:rsid w:val="482644C9"/>
    <w:rsid w:val="4ADF7866"/>
    <w:rsid w:val="78957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2020-04-09T08:22:00Z</dcterms:created>
  <dc:creator>39115</dc:creator>
  <cp:lastModifiedBy>郭蕾兮</cp:lastModifiedBy>
  <dcterms:modified xsi:type="dcterms:W3CDTF">2020-08-04T07:12:53Z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